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04C" w:rsidRPr="00EF6863" w:rsidRDefault="00EF6863" w:rsidP="00EF6863">
      <w:pPr>
        <w:spacing w:after="0" w:line="240" w:lineRule="auto"/>
        <w:jc w:val="center"/>
        <w:rPr>
          <w:b/>
          <w:sz w:val="28"/>
          <w:szCs w:val="28"/>
          <w:lang w:val="id-ID"/>
        </w:rPr>
      </w:pPr>
      <w:r w:rsidRPr="00EF6863">
        <w:rPr>
          <w:b/>
          <w:sz w:val="28"/>
          <w:szCs w:val="28"/>
          <w:lang w:val="id-ID"/>
        </w:rPr>
        <w:t>KAWASAN TERTIB PENGGUNAAN LISTRIK</w:t>
      </w:r>
    </w:p>
    <w:p w:rsidR="00EF6863" w:rsidRPr="00EF6863" w:rsidRDefault="00EF6863" w:rsidP="00EF6863">
      <w:pPr>
        <w:spacing w:after="0" w:line="240" w:lineRule="auto"/>
        <w:jc w:val="center"/>
        <w:rPr>
          <w:b/>
          <w:sz w:val="28"/>
          <w:szCs w:val="28"/>
          <w:lang w:val="id-ID"/>
        </w:rPr>
      </w:pPr>
      <w:r w:rsidRPr="00EF6863">
        <w:rPr>
          <w:b/>
          <w:sz w:val="28"/>
          <w:szCs w:val="28"/>
          <w:lang w:val="id-ID"/>
        </w:rPr>
        <w:t>PERUMAHAN “ASABRI” BANJARMASIN</w:t>
      </w:r>
    </w:p>
    <w:p w:rsidR="00EF6863" w:rsidRDefault="006665A7" w:rsidP="00EF6863">
      <w:pPr>
        <w:spacing w:after="0" w:line="240" w:lineRule="auto"/>
        <w:jc w:val="center"/>
        <w:rPr>
          <w:b/>
          <w:sz w:val="28"/>
          <w:szCs w:val="28"/>
          <w:lang w:val="id-ID"/>
        </w:rPr>
      </w:pPr>
      <w:r>
        <w:rPr>
          <w:b/>
          <w:sz w:val="28"/>
          <w:szCs w:val="28"/>
          <w:lang w:val="id-ID"/>
        </w:rPr>
        <w:t>KALIMANTAN SELATAN</w:t>
      </w:r>
    </w:p>
    <w:p w:rsidR="001E2125" w:rsidRDefault="001E2125" w:rsidP="00EF6863">
      <w:pPr>
        <w:spacing w:after="0" w:line="240" w:lineRule="auto"/>
        <w:rPr>
          <w:b/>
          <w:sz w:val="24"/>
          <w:szCs w:val="24"/>
          <w:u w:val="single"/>
          <w:lang w:val="id-ID"/>
        </w:rPr>
      </w:pPr>
    </w:p>
    <w:p w:rsidR="00EF6863" w:rsidRDefault="00EF6863" w:rsidP="00EF6863">
      <w:pPr>
        <w:spacing w:after="0" w:line="240" w:lineRule="auto"/>
        <w:rPr>
          <w:b/>
          <w:sz w:val="24"/>
          <w:szCs w:val="24"/>
          <w:u w:val="single"/>
          <w:lang w:val="id-ID"/>
        </w:rPr>
      </w:pPr>
      <w:r w:rsidRPr="00EF6863">
        <w:rPr>
          <w:b/>
          <w:sz w:val="24"/>
          <w:szCs w:val="24"/>
          <w:u w:val="single"/>
          <w:lang w:val="id-ID"/>
        </w:rPr>
        <w:t xml:space="preserve">Pendahuluan </w:t>
      </w:r>
    </w:p>
    <w:p w:rsidR="00EF6863" w:rsidRPr="001E2125" w:rsidRDefault="00EF6863" w:rsidP="006665A7">
      <w:pPr>
        <w:spacing w:after="0" w:line="240" w:lineRule="auto"/>
        <w:jc w:val="both"/>
        <w:rPr>
          <w:sz w:val="24"/>
          <w:szCs w:val="24"/>
          <w:lang w:val="id-ID"/>
        </w:rPr>
      </w:pPr>
      <w:r w:rsidRPr="001E2125">
        <w:rPr>
          <w:sz w:val="24"/>
          <w:szCs w:val="24"/>
          <w:lang w:val="id-ID"/>
        </w:rPr>
        <w:t xml:space="preserve">Seperti kita ketahui bahwa DPP AKLI berkomitmen bahwa masyarakat harus menggunakan listrik dan peralatannya dengan baik dan benar. Dengan menggunakan listrik dan peralatannya dengan baik dan benar, maka masyarakat pengguna listrik akan menyadari bahwa akan tercapai listrik yang </w:t>
      </w:r>
      <w:r w:rsidRPr="001E2125">
        <w:rPr>
          <w:b/>
          <w:i/>
          <w:sz w:val="24"/>
          <w:szCs w:val="24"/>
          <w:lang w:val="id-ID"/>
        </w:rPr>
        <w:t>Handal, Aman dan Tertib Lingkungan</w:t>
      </w:r>
      <w:r w:rsidRPr="001E2125">
        <w:rPr>
          <w:sz w:val="24"/>
          <w:szCs w:val="24"/>
          <w:lang w:val="id-ID"/>
        </w:rPr>
        <w:t xml:space="preserve"> tentunya masyarakat pengguna listrik akan terhindar dari bahaya kebakaran dan kematian akibat listrik. </w:t>
      </w:r>
    </w:p>
    <w:p w:rsidR="00773FE5" w:rsidRPr="001E2125" w:rsidRDefault="00773FE5" w:rsidP="006665A7">
      <w:pPr>
        <w:spacing w:after="0" w:line="240" w:lineRule="auto"/>
        <w:jc w:val="both"/>
        <w:rPr>
          <w:sz w:val="24"/>
          <w:szCs w:val="24"/>
          <w:lang w:val="id-ID"/>
        </w:rPr>
      </w:pPr>
    </w:p>
    <w:p w:rsidR="008A5EC3" w:rsidRDefault="008A5EC3" w:rsidP="006665A7">
      <w:pPr>
        <w:spacing w:after="0" w:line="240" w:lineRule="auto"/>
        <w:jc w:val="both"/>
        <w:rPr>
          <w:sz w:val="24"/>
          <w:szCs w:val="24"/>
          <w:lang w:val="id-ID"/>
        </w:rPr>
      </w:pPr>
      <w:r>
        <w:rPr>
          <w:sz w:val="24"/>
          <w:szCs w:val="24"/>
          <w:lang w:val="id-ID"/>
        </w:rPr>
        <w:t>Sesuai dengan Peraturan Menteri ESDM No. 20 tahun 2012 tentang wajib menggunakan material instalasi listrik rumah tinggal yang telah memenuhi SNI (Standard Nasional Indonesia) dan ber</w:t>
      </w:r>
      <w:r w:rsidR="008D64E8">
        <w:rPr>
          <w:sz w:val="24"/>
          <w:szCs w:val="24"/>
          <w:lang w:val="id-ID"/>
        </w:rPr>
        <w:t>-</w:t>
      </w:r>
      <w:r>
        <w:rPr>
          <w:sz w:val="24"/>
          <w:szCs w:val="24"/>
          <w:lang w:val="id-ID"/>
        </w:rPr>
        <w:t>ELCB (Earth Leakage Circuit Breaker) / RCCB (Residual Current Circuit Breaker).</w:t>
      </w:r>
    </w:p>
    <w:p w:rsidR="008A5EC3" w:rsidRDefault="008A5EC3" w:rsidP="006665A7">
      <w:pPr>
        <w:spacing w:after="0" w:line="240" w:lineRule="auto"/>
        <w:jc w:val="both"/>
        <w:rPr>
          <w:sz w:val="24"/>
          <w:szCs w:val="24"/>
          <w:lang w:val="id-ID"/>
        </w:rPr>
      </w:pPr>
    </w:p>
    <w:p w:rsidR="00EF6863" w:rsidRPr="001E2125" w:rsidRDefault="00EF6863" w:rsidP="006665A7">
      <w:pPr>
        <w:spacing w:after="0" w:line="240" w:lineRule="auto"/>
        <w:jc w:val="both"/>
        <w:rPr>
          <w:sz w:val="24"/>
          <w:szCs w:val="24"/>
          <w:lang w:val="id-ID"/>
        </w:rPr>
      </w:pPr>
      <w:r w:rsidRPr="001E2125">
        <w:rPr>
          <w:sz w:val="24"/>
          <w:szCs w:val="24"/>
          <w:lang w:val="id-ID"/>
        </w:rPr>
        <w:t>Asosiasi Kontraktor Listrik dan Mekanikal Indonesia (AKLI) telah mengadakan “</w:t>
      </w:r>
      <w:r w:rsidRPr="001E2125">
        <w:rPr>
          <w:b/>
          <w:i/>
          <w:sz w:val="24"/>
          <w:szCs w:val="24"/>
          <w:lang w:val="id-ID"/>
        </w:rPr>
        <w:t>Paket Terjangkau</w:t>
      </w:r>
      <w:r w:rsidRPr="001E2125">
        <w:rPr>
          <w:sz w:val="24"/>
          <w:szCs w:val="24"/>
          <w:lang w:val="id-ID"/>
        </w:rPr>
        <w:t>” ber-kualitas, ber-SNI, ber-ELCB (Earth Leakage Circuit Breaker)</w:t>
      </w:r>
      <w:r w:rsidR="008A5EC3">
        <w:rPr>
          <w:sz w:val="24"/>
          <w:szCs w:val="24"/>
          <w:lang w:val="id-ID"/>
        </w:rPr>
        <w:t xml:space="preserve"> / RCCB (Residual Current Circuit Breaker)</w:t>
      </w:r>
      <w:r w:rsidRPr="001E2125">
        <w:rPr>
          <w:sz w:val="24"/>
          <w:szCs w:val="24"/>
          <w:lang w:val="id-ID"/>
        </w:rPr>
        <w:t>. Dengan material yang standard seperti berikut :</w:t>
      </w:r>
    </w:p>
    <w:p w:rsidR="00773FE5" w:rsidRPr="000237BD" w:rsidRDefault="00773FE5" w:rsidP="00773FE5">
      <w:pPr>
        <w:spacing w:after="0" w:line="240" w:lineRule="auto"/>
        <w:jc w:val="both"/>
        <w:rPr>
          <w:lang w:val="id-ID"/>
        </w:rPr>
      </w:pPr>
    </w:p>
    <w:tbl>
      <w:tblPr>
        <w:tblW w:w="7603" w:type="dxa"/>
        <w:tblInd w:w="1080" w:type="dxa"/>
        <w:tblLayout w:type="fixed"/>
        <w:tblCellMar>
          <w:left w:w="0" w:type="dxa"/>
          <w:right w:w="0" w:type="dxa"/>
        </w:tblCellMar>
        <w:tblLook w:val="04A0"/>
      </w:tblPr>
      <w:tblGrid>
        <w:gridCol w:w="360"/>
        <w:gridCol w:w="6251"/>
        <w:gridCol w:w="992"/>
      </w:tblGrid>
      <w:tr w:rsidR="000237BD" w:rsidRPr="000237BD" w:rsidTr="00773FE5">
        <w:trPr>
          <w:trHeight w:val="321"/>
        </w:trPr>
        <w:tc>
          <w:tcPr>
            <w:tcW w:w="36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center"/>
              <w:rPr>
                <w:sz w:val="24"/>
                <w:szCs w:val="24"/>
              </w:rPr>
            </w:pPr>
            <w:r w:rsidRPr="000237BD">
              <w:rPr>
                <w:b/>
                <w:bCs/>
                <w:sz w:val="24"/>
                <w:szCs w:val="24"/>
              </w:rPr>
              <w:t>No</w:t>
            </w:r>
          </w:p>
        </w:tc>
        <w:tc>
          <w:tcPr>
            <w:tcW w:w="625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center"/>
              <w:rPr>
                <w:sz w:val="24"/>
                <w:szCs w:val="24"/>
              </w:rPr>
            </w:pPr>
            <w:r w:rsidRPr="000237BD">
              <w:rPr>
                <w:b/>
                <w:bCs/>
                <w:sz w:val="24"/>
                <w:szCs w:val="24"/>
              </w:rPr>
              <w:t>Item</w:t>
            </w:r>
          </w:p>
        </w:tc>
        <w:tc>
          <w:tcPr>
            <w:tcW w:w="9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center"/>
              <w:rPr>
                <w:sz w:val="24"/>
                <w:szCs w:val="24"/>
              </w:rPr>
            </w:pPr>
            <w:r w:rsidRPr="000237BD">
              <w:rPr>
                <w:b/>
                <w:bCs/>
                <w:sz w:val="24"/>
                <w:szCs w:val="24"/>
              </w:rPr>
              <w:t>QTY</w:t>
            </w:r>
          </w:p>
        </w:tc>
      </w:tr>
      <w:tr w:rsidR="000237BD" w:rsidRPr="000237BD" w:rsidTr="00773FE5">
        <w:trPr>
          <w:trHeight w:val="321"/>
        </w:trPr>
        <w:tc>
          <w:tcPr>
            <w:tcW w:w="3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1. </w:t>
            </w:r>
          </w:p>
        </w:tc>
        <w:tc>
          <w:tcPr>
            <w:tcW w:w="625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NYM 3x4 mm</w:t>
            </w:r>
            <w:r w:rsidRPr="000237BD">
              <w:rPr>
                <w:sz w:val="24"/>
                <w:szCs w:val="24"/>
                <w:vertAlign w:val="superscript"/>
              </w:rPr>
              <w:t>2</w:t>
            </w:r>
            <w:r w:rsidRPr="000237BD">
              <w:rPr>
                <w:sz w:val="24"/>
                <w:szCs w:val="24"/>
              </w:rPr>
              <w:t xml:space="preserve"> </w:t>
            </w:r>
            <w:proofErr w:type="spellStart"/>
            <w:r w:rsidRPr="000237BD">
              <w:rPr>
                <w:sz w:val="24"/>
                <w:szCs w:val="24"/>
              </w:rPr>
              <w:t>kabel</w:t>
            </w:r>
            <w:proofErr w:type="spellEnd"/>
            <w:r w:rsidRPr="000237BD">
              <w:rPr>
                <w:sz w:val="24"/>
                <w:szCs w:val="24"/>
              </w:rPr>
              <w:t xml:space="preserve"> </w:t>
            </w:r>
            <w:r w:rsidR="009C6028">
              <w:rPr>
                <w:sz w:val="24"/>
                <w:szCs w:val="24"/>
                <w:lang w:val="id-ID"/>
              </w:rPr>
              <w:t xml:space="preserve">Merk </w:t>
            </w:r>
            <w:r w:rsidRPr="000237BD">
              <w:rPr>
                <w:sz w:val="24"/>
                <w:szCs w:val="24"/>
              </w:rPr>
              <w:t xml:space="preserve">SUPREME </w:t>
            </w:r>
          </w:p>
        </w:tc>
        <w:tc>
          <w:tcPr>
            <w:tcW w:w="99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1m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2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NYM 3x2,5 mm</w:t>
            </w:r>
            <w:r w:rsidRPr="000237BD">
              <w:rPr>
                <w:sz w:val="24"/>
                <w:szCs w:val="24"/>
                <w:vertAlign w:val="superscript"/>
              </w:rPr>
              <w:t>2</w:t>
            </w:r>
            <w:r w:rsidRPr="000237BD">
              <w:rPr>
                <w:sz w:val="24"/>
                <w:szCs w:val="24"/>
              </w:rPr>
              <w:t xml:space="preserve"> </w:t>
            </w:r>
            <w:proofErr w:type="spellStart"/>
            <w:r w:rsidRPr="000237BD">
              <w:rPr>
                <w:sz w:val="24"/>
                <w:szCs w:val="24"/>
              </w:rPr>
              <w:t>kabel</w:t>
            </w:r>
            <w:proofErr w:type="spellEnd"/>
            <w:r w:rsidRPr="000237BD">
              <w:rPr>
                <w:sz w:val="24"/>
                <w:szCs w:val="24"/>
              </w:rPr>
              <w:t xml:space="preserve"> </w:t>
            </w:r>
            <w:r w:rsidR="00773FE5">
              <w:rPr>
                <w:sz w:val="24"/>
                <w:szCs w:val="24"/>
                <w:lang w:val="id-ID"/>
              </w:rPr>
              <w:t xml:space="preserve">Merk </w:t>
            </w:r>
            <w:r w:rsidRPr="000237BD">
              <w:rPr>
                <w:sz w:val="24"/>
                <w:szCs w:val="24"/>
              </w:rPr>
              <w:t xml:space="preserve">SUPREME </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12.5 m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3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NYM 2x1,5 mm</w:t>
            </w:r>
            <w:r w:rsidRPr="000237BD">
              <w:rPr>
                <w:sz w:val="24"/>
                <w:szCs w:val="24"/>
                <w:vertAlign w:val="superscript"/>
              </w:rPr>
              <w:t>2</w:t>
            </w:r>
            <w:r w:rsidRPr="000237BD">
              <w:rPr>
                <w:sz w:val="24"/>
                <w:szCs w:val="24"/>
              </w:rPr>
              <w:t xml:space="preserve"> </w:t>
            </w:r>
            <w:proofErr w:type="spellStart"/>
            <w:r w:rsidRPr="000237BD">
              <w:rPr>
                <w:sz w:val="24"/>
                <w:szCs w:val="24"/>
              </w:rPr>
              <w:t>kabel</w:t>
            </w:r>
            <w:proofErr w:type="spellEnd"/>
            <w:r w:rsidRPr="000237BD">
              <w:rPr>
                <w:sz w:val="24"/>
                <w:szCs w:val="24"/>
              </w:rPr>
              <w:t xml:space="preserve"> </w:t>
            </w:r>
            <w:r w:rsidR="00773FE5">
              <w:rPr>
                <w:sz w:val="24"/>
                <w:szCs w:val="24"/>
                <w:lang w:val="id-ID"/>
              </w:rPr>
              <w:t xml:space="preserve">Merk </w:t>
            </w:r>
            <w:r w:rsidRPr="000237BD">
              <w:rPr>
                <w:sz w:val="24"/>
                <w:szCs w:val="24"/>
              </w:rPr>
              <w:t xml:space="preserve">SUPREME </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12.5 m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4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BC (bare copper) 6 mm</w:t>
            </w:r>
            <w:r w:rsidRPr="000237BD">
              <w:rPr>
                <w:sz w:val="24"/>
                <w:szCs w:val="24"/>
                <w:vertAlign w:val="superscript"/>
              </w:rPr>
              <w:t>2</w:t>
            </w:r>
            <w:r w:rsidRPr="000237BD">
              <w:rPr>
                <w:sz w:val="24"/>
                <w:szCs w:val="24"/>
              </w:rPr>
              <w:t xml:space="preserve"> </w:t>
            </w:r>
            <w:r w:rsidR="00773FE5">
              <w:rPr>
                <w:sz w:val="24"/>
                <w:szCs w:val="24"/>
                <w:lang w:val="id-ID"/>
              </w:rPr>
              <w:t xml:space="preserve">Merk </w:t>
            </w:r>
            <w:r w:rsidRPr="000237BD">
              <w:rPr>
                <w:sz w:val="24"/>
                <w:szCs w:val="24"/>
              </w:rPr>
              <w:t xml:space="preserve">EXTRANA </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3 m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5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proofErr w:type="spellStart"/>
            <w:r w:rsidRPr="000237BD">
              <w:rPr>
                <w:sz w:val="24"/>
                <w:szCs w:val="24"/>
              </w:rPr>
              <w:t>Lampu</w:t>
            </w:r>
            <w:proofErr w:type="spellEnd"/>
            <w:r w:rsidRPr="000237BD">
              <w:rPr>
                <w:sz w:val="24"/>
                <w:szCs w:val="24"/>
              </w:rPr>
              <w:t xml:space="preserve"> </w:t>
            </w:r>
            <w:proofErr w:type="spellStart"/>
            <w:r w:rsidRPr="000237BD">
              <w:rPr>
                <w:sz w:val="24"/>
                <w:szCs w:val="24"/>
              </w:rPr>
              <w:t>Hemat</w:t>
            </w:r>
            <w:proofErr w:type="spellEnd"/>
            <w:r w:rsidRPr="000237BD">
              <w:rPr>
                <w:sz w:val="24"/>
                <w:szCs w:val="24"/>
              </w:rPr>
              <w:t xml:space="preserve"> </w:t>
            </w:r>
            <w:proofErr w:type="spellStart"/>
            <w:r w:rsidRPr="000237BD">
              <w:rPr>
                <w:sz w:val="24"/>
                <w:szCs w:val="24"/>
              </w:rPr>
              <w:t>Energi</w:t>
            </w:r>
            <w:proofErr w:type="spellEnd"/>
            <w:r w:rsidRPr="000237BD">
              <w:rPr>
                <w:sz w:val="24"/>
                <w:szCs w:val="24"/>
              </w:rPr>
              <w:t xml:space="preserve"> 5W </w:t>
            </w:r>
            <w:proofErr w:type="spellStart"/>
            <w:r w:rsidRPr="000237BD">
              <w:rPr>
                <w:sz w:val="24"/>
                <w:szCs w:val="24"/>
              </w:rPr>
              <w:t>Tipe</w:t>
            </w:r>
            <w:proofErr w:type="spellEnd"/>
            <w:r w:rsidRPr="000237BD">
              <w:rPr>
                <w:sz w:val="24"/>
                <w:szCs w:val="24"/>
              </w:rPr>
              <w:t xml:space="preserve"> 2U5W </w:t>
            </w:r>
            <w:r w:rsidR="00773FE5">
              <w:rPr>
                <w:sz w:val="24"/>
                <w:szCs w:val="24"/>
                <w:lang w:val="id-ID"/>
              </w:rPr>
              <w:t xml:space="preserve">Merk </w:t>
            </w:r>
            <w:proofErr w:type="spellStart"/>
            <w:r w:rsidRPr="000237BD">
              <w:rPr>
                <w:sz w:val="24"/>
                <w:szCs w:val="24"/>
              </w:rPr>
              <w:t>Shukaku</w:t>
            </w:r>
            <w:proofErr w:type="spellEnd"/>
            <w:r w:rsidRPr="000237BD">
              <w:rPr>
                <w:sz w:val="24"/>
                <w:szCs w:val="24"/>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3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6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6F01D4" w:rsidRDefault="000237BD" w:rsidP="000237BD">
            <w:pPr>
              <w:spacing w:after="0" w:line="240" w:lineRule="auto"/>
              <w:jc w:val="both"/>
              <w:rPr>
                <w:sz w:val="24"/>
                <w:szCs w:val="24"/>
                <w:lang w:val="id-ID"/>
              </w:rPr>
            </w:pPr>
            <w:proofErr w:type="spellStart"/>
            <w:r w:rsidRPr="000237BD">
              <w:rPr>
                <w:sz w:val="24"/>
                <w:szCs w:val="24"/>
              </w:rPr>
              <w:t>Saklar</w:t>
            </w:r>
            <w:proofErr w:type="spellEnd"/>
            <w:r w:rsidRPr="000237BD">
              <w:rPr>
                <w:sz w:val="24"/>
                <w:szCs w:val="24"/>
              </w:rPr>
              <w:t xml:space="preserve"> </w:t>
            </w:r>
            <w:proofErr w:type="spellStart"/>
            <w:r w:rsidRPr="000237BD">
              <w:rPr>
                <w:sz w:val="24"/>
                <w:szCs w:val="24"/>
              </w:rPr>
              <w:t>Engkel</w:t>
            </w:r>
            <w:proofErr w:type="spellEnd"/>
            <w:r w:rsidRPr="000237BD">
              <w:rPr>
                <w:sz w:val="24"/>
                <w:szCs w:val="24"/>
              </w:rPr>
              <w:t xml:space="preserve"> I.B </w:t>
            </w:r>
            <w:r w:rsidR="00773FE5">
              <w:rPr>
                <w:sz w:val="24"/>
                <w:szCs w:val="24"/>
                <w:lang w:val="id-ID"/>
              </w:rPr>
              <w:t xml:space="preserve">Merk </w:t>
            </w:r>
            <w:proofErr w:type="spellStart"/>
            <w:r w:rsidRPr="000237BD">
              <w:rPr>
                <w:sz w:val="24"/>
                <w:szCs w:val="24"/>
              </w:rPr>
              <w:t>Shukaku</w:t>
            </w:r>
            <w:proofErr w:type="spellEnd"/>
            <w:r w:rsidRPr="000237BD">
              <w:rPr>
                <w:sz w:val="24"/>
                <w:szCs w:val="24"/>
              </w:rPr>
              <w:t xml:space="preserve"> </w:t>
            </w:r>
            <w:proofErr w:type="spellStart"/>
            <w:r w:rsidRPr="000237BD">
              <w:rPr>
                <w:sz w:val="24"/>
                <w:szCs w:val="24"/>
              </w:rPr>
              <w:t>Tipe</w:t>
            </w:r>
            <w:proofErr w:type="spellEnd"/>
            <w:r w:rsidRPr="000237BD">
              <w:rPr>
                <w:sz w:val="24"/>
                <w:szCs w:val="24"/>
              </w:rPr>
              <w:t xml:space="preserve"> 8601 </w:t>
            </w:r>
            <w:r w:rsidR="009C6028">
              <w:rPr>
                <w:sz w:val="24"/>
                <w:szCs w:val="24"/>
                <w:lang w:val="id-ID"/>
              </w:rPr>
              <w:t>/ S</w:t>
            </w:r>
            <w:r w:rsidR="006F01D4">
              <w:rPr>
                <w:sz w:val="24"/>
                <w:szCs w:val="24"/>
                <w:lang w:val="id-ID"/>
              </w:rPr>
              <w:t>etara</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7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6F01D4" w:rsidRDefault="000237BD" w:rsidP="000237BD">
            <w:pPr>
              <w:spacing w:after="0" w:line="240" w:lineRule="auto"/>
              <w:jc w:val="both"/>
              <w:rPr>
                <w:sz w:val="24"/>
                <w:szCs w:val="24"/>
                <w:lang w:val="id-ID"/>
              </w:rPr>
            </w:pPr>
            <w:proofErr w:type="spellStart"/>
            <w:r w:rsidRPr="000237BD">
              <w:rPr>
                <w:sz w:val="24"/>
                <w:szCs w:val="24"/>
              </w:rPr>
              <w:t>Saklar</w:t>
            </w:r>
            <w:proofErr w:type="spellEnd"/>
            <w:r w:rsidRPr="000237BD">
              <w:rPr>
                <w:sz w:val="24"/>
                <w:szCs w:val="24"/>
              </w:rPr>
              <w:t xml:space="preserve"> Seri I.B </w:t>
            </w:r>
            <w:r w:rsidR="00773FE5">
              <w:rPr>
                <w:sz w:val="24"/>
                <w:szCs w:val="24"/>
                <w:lang w:val="id-ID"/>
              </w:rPr>
              <w:t xml:space="preserve">Merk </w:t>
            </w:r>
            <w:proofErr w:type="spellStart"/>
            <w:r w:rsidRPr="000237BD">
              <w:rPr>
                <w:sz w:val="24"/>
                <w:szCs w:val="24"/>
              </w:rPr>
              <w:t>Shukaku</w:t>
            </w:r>
            <w:proofErr w:type="spellEnd"/>
            <w:r w:rsidRPr="000237BD">
              <w:rPr>
                <w:sz w:val="24"/>
                <w:szCs w:val="24"/>
              </w:rPr>
              <w:t xml:space="preserve">  </w:t>
            </w:r>
            <w:proofErr w:type="spellStart"/>
            <w:r w:rsidRPr="000237BD">
              <w:rPr>
                <w:sz w:val="24"/>
                <w:szCs w:val="24"/>
              </w:rPr>
              <w:t>Tipe</w:t>
            </w:r>
            <w:proofErr w:type="spellEnd"/>
            <w:r w:rsidRPr="000237BD">
              <w:rPr>
                <w:sz w:val="24"/>
                <w:szCs w:val="24"/>
              </w:rPr>
              <w:t xml:space="preserve"> 8610 </w:t>
            </w:r>
            <w:r w:rsidR="009C6028">
              <w:rPr>
                <w:sz w:val="24"/>
                <w:szCs w:val="24"/>
                <w:lang w:val="id-ID"/>
              </w:rPr>
              <w:t>/ S</w:t>
            </w:r>
            <w:r w:rsidR="006F01D4">
              <w:rPr>
                <w:sz w:val="24"/>
                <w:szCs w:val="24"/>
                <w:lang w:val="id-ID"/>
              </w:rPr>
              <w:t>etara</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8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6F01D4" w:rsidRDefault="000237BD" w:rsidP="000237BD">
            <w:pPr>
              <w:spacing w:after="0" w:line="240" w:lineRule="auto"/>
              <w:jc w:val="both"/>
              <w:rPr>
                <w:sz w:val="24"/>
                <w:szCs w:val="24"/>
                <w:lang w:val="id-ID"/>
              </w:rPr>
            </w:pPr>
            <w:r w:rsidRPr="000237BD">
              <w:rPr>
                <w:sz w:val="24"/>
                <w:szCs w:val="24"/>
              </w:rPr>
              <w:t xml:space="preserve">Stop </w:t>
            </w:r>
            <w:proofErr w:type="spellStart"/>
            <w:r w:rsidRPr="000237BD">
              <w:rPr>
                <w:sz w:val="24"/>
                <w:szCs w:val="24"/>
              </w:rPr>
              <w:t>Kontak</w:t>
            </w:r>
            <w:proofErr w:type="spellEnd"/>
            <w:r w:rsidRPr="000237BD">
              <w:rPr>
                <w:sz w:val="24"/>
                <w:szCs w:val="24"/>
              </w:rPr>
              <w:t xml:space="preserve"> I.B </w:t>
            </w:r>
            <w:r w:rsidR="00773FE5">
              <w:rPr>
                <w:sz w:val="24"/>
                <w:szCs w:val="24"/>
                <w:lang w:val="id-ID"/>
              </w:rPr>
              <w:t xml:space="preserve">Merk </w:t>
            </w:r>
            <w:proofErr w:type="spellStart"/>
            <w:r w:rsidRPr="000237BD">
              <w:rPr>
                <w:sz w:val="24"/>
                <w:szCs w:val="24"/>
              </w:rPr>
              <w:t>Shukaku</w:t>
            </w:r>
            <w:proofErr w:type="spellEnd"/>
            <w:r w:rsidRPr="000237BD">
              <w:rPr>
                <w:sz w:val="24"/>
                <w:szCs w:val="24"/>
              </w:rPr>
              <w:t xml:space="preserve"> </w:t>
            </w:r>
            <w:proofErr w:type="spellStart"/>
            <w:r w:rsidRPr="000237BD">
              <w:rPr>
                <w:sz w:val="24"/>
                <w:szCs w:val="24"/>
              </w:rPr>
              <w:t>Tipe</w:t>
            </w:r>
            <w:proofErr w:type="spellEnd"/>
            <w:r w:rsidRPr="000237BD">
              <w:rPr>
                <w:sz w:val="24"/>
                <w:szCs w:val="24"/>
              </w:rPr>
              <w:t xml:space="preserve"> 8616 </w:t>
            </w:r>
            <w:r w:rsidR="009C6028">
              <w:rPr>
                <w:sz w:val="24"/>
                <w:szCs w:val="24"/>
                <w:lang w:val="id-ID"/>
              </w:rPr>
              <w:t>/ S</w:t>
            </w:r>
            <w:r w:rsidR="006F01D4">
              <w:rPr>
                <w:sz w:val="24"/>
                <w:szCs w:val="24"/>
                <w:lang w:val="id-ID"/>
              </w:rPr>
              <w:t>etara</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9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6F01D4" w:rsidRDefault="000237BD" w:rsidP="000237BD">
            <w:pPr>
              <w:spacing w:after="0" w:line="240" w:lineRule="auto"/>
              <w:jc w:val="both"/>
              <w:rPr>
                <w:sz w:val="24"/>
                <w:szCs w:val="24"/>
                <w:lang w:val="id-ID"/>
              </w:rPr>
            </w:pPr>
            <w:r w:rsidRPr="000237BD">
              <w:rPr>
                <w:sz w:val="24"/>
                <w:szCs w:val="24"/>
              </w:rPr>
              <w:t xml:space="preserve">Fitting </w:t>
            </w:r>
            <w:proofErr w:type="spellStart"/>
            <w:r w:rsidRPr="000237BD">
              <w:rPr>
                <w:sz w:val="24"/>
                <w:szCs w:val="24"/>
              </w:rPr>
              <w:t>Plafon</w:t>
            </w:r>
            <w:proofErr w:type="spellEnd"/>
            <w:r w:rsidRPr="000237BD">
              <w:rPr>
                <w:sz w:val="24"/>
                <w:szCs w:val="24"/>
              </w:rPr>
              <w:t xml:space="preserve"> </w:t>
            </w:r>
            <w:r w:rsidR="00773FE5">
              <w:rPr>
                <w:sz w:val="24"/>
                <w:szCs w:val="24"/>
                <w:lang w:val="id-ID"/>
              </w:rPr>
              <w:t xml:space="preserve">Merk </w:t>
            </w:r>
            <w:proofErr w:type="spellStart"/>
            <w:r w:rsidRPr="000237BD">
              <w:rPr>
                <w:sz w:val="24"/>
                <w:szCs w:val="24"/>
              </w:rPr>
              <w:t>Shukaku</w:t>
            </w:r>
            <w:proofErr w:type="spellEnd"/>
            <w:r w:rsidRPr="000237BD">
              <w:rPr>
                <w:sz w:val="24"/>
                <w:szCs w:val="24"/>
              </w:rPr>
              <w:t xml:space="preserve"> </w:t>
            </w:r>
            <w:proofErr w:type="spellStart"/>
            <w:r w:rsidRPr="000237BD">
              <w:rPr>
                <w:sz w:val="24"/>
                <w:szCs w:val="24"/>
              </w:rPr>
              <w:t>Tipe</w:t>
            </w:r>
            <w:proofErr w:type="spellEnd"/>
            <w:r w:rsidRPr="000237BD">
              <w:rPr>
                <w:sz w:val="24"/>
                <w:szCs w:val="24"/>
              </w:rPr>
              <w:t xml:space="preserve"> 2277 </w:t>
            </w:r>
            <w:r w:rsidR="009C6028">
              <w:rPr>
                <w:sz w:val="24"/>
                <w:szCs w:val="24"/>
                <w:lang w:val="id-ID"/>
              </w:rPr>
              <w:t>/ S</w:t>
            </w:r>
            <w:r w:rsidR="006F01D4">
              <w:rPr>
                <w:sz w:val="24"/>
                <w:szCs w:val="24"/>
                <w:lang w:val="id-ID"/>
              </w:rPr>
              <w:t>etara</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3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b/>
                <w:bCs/>
                <w:sz w:val="24"/>
                <w:szCs w:val="24"/>
              </w:rPr>
              <w:t xml:space="preserve">10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MCB </w:t>
            </w:r>
            <w:proofErr w:type="spellStart"/>
            <w:r w:rsidRPr="000237BD">
              <w:rPr>
                <w:sz w:val="24"/>
                <w:szCs w:val="24"/>
              </w:rPr>
              <w:t>Satu</w:t>
            </w:r>
            <w:proofErr w:type="spellEnd"/>
            <w:r w:rsidRPr="000237BD">
              <w:rPr>
                <w:sz w:val="24"/>
                <w:szCs w:val="24"/>
              </w:rPr>
              <w:t xml:space="preserve"> Pole 10A </w:t>
            </w:r>
            <w:r w:rsidR="006F01D4">
              <w:rPr>
                <w:sz w:val="24"/>
                <w:szCs w:val="24"/>
                <w:lang w:val="id-ID"/>
              </w:rPr>
              <w:t xml:space="preserve">Merk Hager / Schneider / </w:t>
            </w:r>
            <w:proofErr w:type="spellStart"/>
            <w:r w:rsidRPr="000237BD">
              <w:rPr>
                <w:sz w:val="24"/>
                <w:szCs w:val="24"/>
              </w:rPr>
              <w:t>Shukaku</w:t>
            </w:r>
            <w:proofErr w:type="spellEnd"/>
            <w:r w:rsidRPr="000237BD">
              <w:rPr>
                <w:sz w:val="24"/>
                <w:szCs w:val="24"/>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unit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1</w:t>
            </w:r>
            <w:r w:rsidR="006F01D4">
              <w:rPr>
                <w:b/>
                <w:bCs/>
                <w:sz w:val="24"/>
                <w:szCs w:val="24"/>
                <w:lang w:val="id-ID"/>
              </w:rPr>
              <w:t>1</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ELCB / RCCB 30mA 16A </w:t>
            </w:r>
            <w:r w:rsidR="00773FE5">
              <w:rPr>
                <w:sz w:val="24"/>
                <w:szCs w:val="24"/>
                <w:lang w:val="id-ID"/>
              </w:rPr>
              <w:t xml:space="preserve">Merk Hager / Schneider / </w:t>
            </w:r>
            <w:proofErr w:type="spellStart"/>
            <w:r w:rsidRPr="000237BD">
              <w:rPr>
                <w:sz w:val="24"/>
                <w:szCs w:val="24"/>
              </w:rPr>
              <w:t>Shukaku</w:t>
            </w:r>
            <w:proofErr w:type="spellEnd"/>
            <w:r w:rsidRPr="000237BD">
              <w:rPr>
                <w:sz w:val="24"/>
                <w:szCs w:val="24"/>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unit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1</w:t>
            </w:r>
            <w:r w:rsidR="006F01D4">
              <w:rPr>
                <w:b/>
                <w:bCs/>
                <w:sz w:val="24"/>
                <w:szCs w:val="24"/>
                <w:lang w:val="id-ID"/>
              </w:rPr>
              <w:t>2</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proofErr w:type="spellStart"/>
            <w:r w:rsidRPr="000237BD">
              <w:rPr>
                <w:sz w:val="24"/>
                <w:szCs w:val="24"/>
              </w:rPr>
              <w:t>Isolasi</w:t>
            </w:r>
            <w:proofErr w:type="spellEnd"/>
            <w:r w:rsidRPr="000237BD">
              <w:rPr>
                <w:sz w:val="24"/>
                <w:szCs w:val="24"/>
              </w:rPr>
              <w:t xml:space="preserve"> Tape </w:t>
            </w:r>
            <w:r w:rsidR="00773FE5">
              <w:rPr>
                <w:sz w:val="24"/>
                <w:szCs w:val="24"/>
                <w:lang w:val="id-ID"/>
              </w:rPr>
              <w:t xml:space="preserve">Merk </w:t>
            </w:r>
            <w:proofErr w:type="spellStart"/>
            <w:r w:rsidRPr="000237BD">
              <w:rPr>
                <w:sz w:val="24"/>
                <w:szCs w:val="24"/>
              </w:rPr>
              <w:t>Shukaku</w:t>
            </w:r>
            <w:proofErr w:type="spellEnd"/>
            <w:r w:rsidRPr="000237BD">
              <w:rPr>
                <w:sz w:val="24"/>
                <w:szCs w:val="24"/>
              </w:rPr>
              <w:t xml:space="preserve"> SKU 1999 5 yard </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8"/>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1</w:t>
            </w:r>
            <w:r w:rsidR="006F01D4">
              <w:rPr>
                <w:b/>
                <w:bCs/>
                <w:sz w:val="24"/>
                <w:szCs w:val="24"/>
                <w:lang w:val="id-ID"/>
              </w:rPr>
              <w:t>3</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Las Doff (</w:t>
            </w:r>
            <w:proofErr w:type="spellStart"/>
            <w:r w:rsidRPr="000237BD">
              <w:rPr>
                <w:sz w:val="24"/>
                <w:szCs w:val="24"/>
              </w:rPr>
              <w:t>untuk</w:t>
            </w:r>
            <w:proofErr w:type="spellEnd"/>
            <w:r w:rsidRPr="000237BD">
              <w:rPr>
                <w:sz w:val="24"/>
                <w:szCs w:val="24"/>
              </w:rPr>
              <w:t xml:space="preserve"> </w:t>
            </w:r>
            <w:proofErr w:type="spellStart"/>
            <w:r w:rsidRPr="000237BD">
              <w:rPr>
                <w:sz w:val="24"/>
                <w:szCs w:val="24"/>
              </w:rPr>
              <w:t>Kabel</w:t>
            </w:r>
            <w:proofErr w:type="spellEnd"/>
            <w:r w:rsidRPr="000237BD">
              <w:rPr>
                <w:sz w:val="24"/>
                <w:szCs w:val="24"/>
              </w:rPr>
              <w:t xml:space="preserve"> NYM 3x2,5 mm) </w:t>
            </w:r>
            <w:r w:rsidR="00773FE5">
              <w:rPr>
                <w:sz w:val="24"/>
                <w:szCs w:val="24"/>
                <w:lang w:val="id-ID"/>
              </w:rPr>
              <w:t xml:space="preserve">Merk </w:t>
            </w:r>
            <w:proofErr w:type="spellStart"/>
            <w:r w:rsidR="009C6028">
              <w:rPr>
                <w:sz w:val="24"/>
                <w:szCs w:val="24"/>
              </w:rPr>
              <w:t>Shukaku</w:t>
            </w:r>
            <w:proofErr w:type="spellEnd"/>
            <w:r w:rsidR="009C6028">
              <w:rPr>
                <w:sz w:val="24"/>
                <w:szCs w:val="24"/>
              </w:rPr>
              <w:t xml:space="preserve"> / </w:t>
            </w:r>
            <w:r w:rsidR="009C6028">
              <w:rPr>
                <w:sz w:val="24"/>
                <w:szCs w:val="24"/>
                <w:lang w:val="id-ID"/>
              </w:rPr>
              <w:t>S</w:t>
            </w:r>
            <w:proofErr w:type="spellStart"/>
            <w:r w:rsidRPr="000237BD">
              <w:rPr>
                <w:sz w:val="24"/>
                <w:szCs w:val="24"/>
              </w:rPr>
              <w:t>etara</w:t>
            </w:r>
            <w:proofErr w:type="spellEnd"/>
            <w:r w:rsidRPr="000237BD">
              <w:rPr>
                <w:sz w:val="24"/>
                <w:szCs w:val="24"/>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20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1</w:t>
            </w:r>
            <w:r w:rsidR="006F01D4">
              <w:rPr>
                <w:b/>
                <w:bCs/>
                <w:sz w:val="24"/>
                <w:szCs w:val="24"/>
                <w:lang w:val="id-ID"/>
              </w:rPr>
              <w:t>4</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773FE5" w:rsidRDefault="000237BD" w:rsidP="000237BD">
            <w:pPr>
              <w:spacing w:after="0" w:line="240" w:lineRule="auto"/>
              <w:jc w:val="both"/>
              <w:rPr>
                <w:sz w:val="24"/>
                <w:szCs w:val="24"/>
                <w:lang w:val="id-ID"/>
              </w:rPr>
            </w:pPr>
            <w:proofErr w:type="spellStart"/>
            <w:r w:rsidRPr="000237BD">
              <w:rPr>
                <w:sz w:val="24"/>
                <w:szCs w:val="24"/>
              </w:rPr>
              <w:t>Klem</w:t>
            </w:r>
            <w:proofErr w:type="spellEnd"/>
            <w:r w:rsidRPr="000237BD">
              <w:rPr>
                <w:sz w:val="24"/>
                <w:szCs w:val="24"/>
              </w:rPr>
              <w:t xml:space="preserve"> </w:t>
            </w:r>
            <w:proofErr w:type="spellStart"/>
            <w:r w:rsidRPr="000237BD">
              <w:rPr>
                <w:sz w:val="24"/>
                <w:szCs w:val="24"/>
              </w:rPr>
              <w:t>Kabel</w:t>
            </w:r>
            <w:proofErr w:type="spellEnd"/>
            <w:r w:rsidRPr="000237BD">
              <w:rPr>
                <w:sz w:val="24"/>
                <w:szCs w:val="24"/>
              </w:rPr>
              <w:t xml:space="preserve"> No 9 (25 PCS) </w:t>
            </w:r>
            <w:r w:rsidR="00773FE5">
              <w:rPr>
                <w:sz w:val="24"/>
                <w:szCs w:val="24"/>
                <w:lang w:val="id-ID"/>
              </w:rPr>
              <w:t xml:space="preserve">Merk </w:t>
            </w:r>
            <w:proofErr w:type="spellStart"/>
            <w:r w:rsidRPr="000237BD">
              <w:rPr>
                <w:sz w:val="24"/>
                <w:szCs w:val="24"/>
              </w:rPr>
              <w:t>Shukaku</w:t>
            </w:r>
            <w:proofErr w:type="spellEnd"/>
            <w:r w:rsidRPr="000237BD">
              <w:rPr>
                <w:sz w:val="24"/>
                <w:szCs w:val="24"/>
              </w:rPr>
              <w:t xml:space="preserve"> </w:t>
            </w:r>
            <w:r w:rsidR="009C6028">
              <w:rPr>
                <w:sz w:val="24"/>
                <w:szCs w:val="24"/>
                <w:lang w:val="id-ID"/>
              </w:rPr>
              <w:t>/ S</w:t>
            </w:r>
            <w:r w:rsidR="00773FE5">
              <w:rPr>
                <w:sz w:val="24"/>
                <w:szCs w:val="24"/>
                <w:lang w:val="id-ID"/>
              </w:rPr>
              <w:t>etara</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Pack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1</w:t>
            </w:r>
            <w:r w:rsidR="006F01D4">
              <w:rPr>
                <w:b/>
                <w:bCs/>
                <w:sz w:val="24"/>
                <w:szCs w:val="24"/>
                <w:lang w:val="id-ID"/>
              </w:rPr>
              <w:t>5</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773FE5" w:rsidRDefault="000237BD" w:rsidP="000237BD">
            <w:pPr>
              <w:spacing w:after="0" w:line="240" w:lineRule="auto"/>
              <w:jc w:val="both"/>
              <w:rPr>
                <w:sz w:val="24"/>
                <w:szCs w:val="24"/>
                <w:lang w:val="id-ID"/>
              </w:rPr>
            </w:pPr>
            <w:proofErr w:type="spellStart"/>
            <w:r w:rsidRPr="000237BD">
              <w:rPr>
                <w:sz w:val="24"/>
                <w:szCs w:val="24"/>
              </w:rPr>
              <w:t>Klem</w:t>
            </w:r>
            <w:proofErr w:type="spellEnd"/>
            <w:r w:rsidRPr="000237BD">
              <w:rPr>
                <w:sz w:val="24"/>
                <w:szCs w:val="24"/>
              </w:rPr>
              <w:t xml:space="preserve"> </w:t>
            </w:r>
            <w:proofErr w:type="spellStart"/>
            <w:r w:rsidRPr="000237BD">
              <w:rPr>
                <w:sz w:val="24"/>
                <w:szCs w:val="24"/>
              </w:rPr>
              <w:t>Pipa</w:t>
            </w:r>
            <w:proofErr w:type="spellEnd"/>
            <w:r w:rsidRPr="000237BD">
              <w:rPr>
                <w:sz w:val="24"/>
                <w:szCs w:val="24"/>
              </w:rPr>
              <w:t xml:space="preserve"> PVC 20mm (5 PCS) </w:t>
            </w:r>
            <w:r w:rsidR="00773FE5">
              <w:rPr>
                <w:sz w:val="24"/>
                <w:szCs w:val="24"/>
                <w:lang w:val="id-ID"/>
              </w:rPr>
              <w:t xml:space="preserve">Merk </w:t>
            </w:r>
            <w:proofErr w:type="spellStart"/>
            <w:r w:rsidRPr="000237BD">
              <w:rPr>
                <w:sz w:val="24"/>
                <w:szCs w:val="24"/>
              </w:rPr>
              <w:t>Shukaku</w:t>
            </w:r>
            <w:proofErr w:type="spellEnd"/>
            <w:r w:rsidRPr="000237BD">
              <w:rPr>
                <w:sz w:val="24"/>
                <w:szCs w:val="24"/>
              </w:rPr>
              <w:t xml:space="preserve"> </w:t>
            </w:r>
            <w:r w:rsidR="009C6028">
              <w:rPr>
                <w:sz w:val="24"/>
                <w:szCs w:val="24"/>
                <w:lang w:val="id-ID"/>
              </w:rPr>
              <w:t>/ S</w:t>
            </w:r>
            <w:r w:rsidR="00773FE5">
              <w:rPr>
                <w:sz w:val="24"/>
                <w:szCs w:val="24"/>
                <w:lang w:val="id-ID"/>
              </w:rPr>
              <w:t>etara</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Pack </w:t>
            </w:r>
          </w:p>
        </w:tc>
      </w:tr>
      <w:tr w:rsidR="000237BD" w:rsidRPr="000237BD" w:rsidTr="00773FE5">
        <w:trPr>
          <w:trHeight w:val="400"/>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1</w:t>
            </w:r>
            <w:r w:rsidR="006F01D4">
              <w:rPr>
                <w:b/>
                <w:bCs/>
                <w:sz w:val="24"/>
                <w:szCs w:val="24"/>
                <w:lang w:val="id-ID"/>
              </w:rPr>
              <w:t>6</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Conduit LENGTH = 2,9m ø 20mm </w:t>
            </w:r>
            <w:proofErr w:type="spellStart"/>
            <w:r w:rsidRPr="000237BD">
              <w:rPr>
                <w:sz w:val="24"/>
                <w:szCs w:val="24"/>
              </w:rPr>
              <w:t>tanpa</w:t>
            </w:r>
            <w:proofErr w:type="spellEnd"/>
            <w:r w:rsidRPr="000237BD">
              <w:rPr>
                <w:sz w:val="24"/>
                <w:szCs w:val="24"/>
              </w:rPr>
              <w:t xml:space="preserve"> </w:t>
            </w:r>
            <w:proofErr w:type="spellStart"/>
            <w:r w:rsidRPr="000237BD">
              <w:rPr>
                <w:sz w:val="24"/>
                <w:szCs w:val="24"/>
              </w:rPr>
              <w:t>merek</w:t>
            </w:r>
            <w:proofErr w:type="spellEnd"/>
            <w:r w:rsidRPr="000237BD">
              <w:rPr>
                <w:sz w:val="24"/>
                <w:szCs w:val="24"/>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3 </w:t>
            </w:r>
            <w:proofErr w:type="spellStart"/>
            <w:r w:rsidRPr="000237BD">
              <w:rPr>
                <w:sz w:val="24"/>
                <w:szCs w:val="24"/>
              </w:rPr>
              <w:t>batang</w:t>
            </w:r>
            <w:proofErr w:type="spellEnd"/>
            <w:r w:rsidRPr="000237BD">
              <w:rPr>
                <w:sz w:val="24"/>
                <w:szCs w:val="24"/>
              </w:rPr>
              <w:t xml:space="preserve"> </w:t>
            </w:r>
          </w:p>
        </w:tc>
      </w:tr>
      <w:tr w:rsidR="000237BD" w:rsidRPr="000237BD" w:rsidTr="00773FE5">
        <w:trPr>
          <w:trHeight w:val="39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1</w:t>
            </w:r>
            <w:r w:rsidR="006F01D4">
              <w:rPr>
                <w:b/>
                <w:bCs/>
                <w:sz w:val="24"/>
                <w:szCs w:val="24"/>
                <w:lang w:val="id-ID"/>
              </w:rPr>
              <w:t>7</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773FE5" w:rsidRDefault="000237BD" w:rsidP="00773FE5">
            <w:pPr>
              <w:spacing w:after="0" w:line="240" w:lineRule="auto"/>
              <w:jc w:val="both"/>
              <w:rPr>
                <w:sz w:val="24"/>
                <w:szCs w:val="24"/>
                <w:lang w:val="id-ID"/>
              </w:rPr>
            </w:pPr>
            <w:proofErr w:type="spellStart"/>
            <w:r w:rsidRPr="000237BD">
              <w:rPr>
                <w:sz w:val="24"/>
                <w:szCs w:val="24"/>
              </w:rPr>
              <w:t>Arde</w:t>
            </w:r>
            <w:proofErr w:type="spellEnd"/>
            <w:r w:rsidRPr="000237BD">
              <w:rPr>
                <w:sz w:val="24"/>
                <w:szCs w:val="24"/>
              </w:rPr>
              <w:t xml:space="preserve"> ø 12mm, LENGTH = 1,5 meter </w:t>
            </w:r>
            <w:r w:rsidR="00773FE5">
              <w:rPr>
                <w:sz w:val="24"/>
                <w:szCs w:val="24"/>
                <w:lang w:val="id-ID"/>
              </w:rPr>
              <w:t xml:space="preserve">galvanis Merk </w:t>
            </w:r>
            <w:proofErr w:type="spellStart"/>
            <w:r w:rsidRPr="000237BD">
              <w:rPr>
                <w:sz w:val="24"/>
                <w:szCs w:val="24"/>
              </w:rPr>
              <w:t>Adikita</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w:t>
            </w:r>
            <w:proofErr w:type="spellStart"/>
            <w:r w:rsidRPr="000237BD">
              <w:rPr>
                <w:sz w:val="24"/>
                <w:szCs w:val="24"/>
              </w:rPr>
              <w:t>batang</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1</w:t>
            </w:r>
            <w:r w:rsidR="006F01D4">
              <w:rPr>
                <w:b/>
                <w:bCs/>
                <w:sz w:val="24"/>
                <w:szCs w:val="24"/>
                <w:lang w:val="id-ID"/>
              </w:rPr>
              <w:t>8</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T </w:t>
            </w:r>
            <w:proofErr w:type="spellStart"/>
            <w:r w:rsidRPr="000237BD">
              <w:rPr>
                <w:sz w:val="24"/>
                <w:szCs w:val="24"/>
              </w:rPr>
              <w:t>Dus</w:t>
            </w:r>
            <w:proofErr w:type="spellEnd"/>
            <w:r w:rsidRPr="000237BD">
              <w:rPr>
                <w:sz w:val="24"/>
                <w:szCs w:val="24"/>
              </w:rPr>
              <w:t xml:space="preserve"> 20mm </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5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6F01D4" w:rsidP="000237BD">
            <w:pPr>
              <w:spacing w:after="0" w:line="240" w:lineRule="auto"/>
              <w:jc w:val="both"/>
              <w:rPr>
                <w:sz w:val="24"/>
                <w:szCs w:val="24"/>
              </w:rPr>
            </w:pPr>
            <w:r>
              <w:rPr>
                <w:b/>
                <w:bCs/>
                <w:sz w:val="24"/>
                <w:szCs w:val="24"/>
                <w:lang w:val="id-ID"/>
              </w:rPr>
              <w:t>19</w:t>
            </w:r>
            <w:r w:rsidR="000237BD"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IB </w:t>
            </w:r>
            <w:proofErr w:type="spellStart"/>
            <w:r w:rsidRPr="000237BD">
              <w:rPr>
                <w:sz w:val="24"/>
                <w:szCs w:val="24"/>
              </w:rPr>
              <w:t>Dus</w:t>
            </w:r>
            <w:proofErr w:type="spellEnd"/>
            <w:r w:rsidRPr="000237BD">
              <w:rPr>
                <w:sz w:val="24"/>
                <w:szCs w:val="24"/>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3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2</w:t>
            </w:r>
            <w:r w:rsidR="006F01D4">
              <w:rPr>
                <w:b/>
                <w:bCs/>
                <w:sz w:val="24"/>
                <w:szCs w:val="24"/>
                <w:lang w:val="id-ID"/>
              </w:rPr>
              <w:t>0</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Box 4 group/OB (MCB + ELCB) </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w:t>
            </w:r>
            <w:proofErr w:type="spellStart"/>
            <w:r w:rsidRPr="000237BD">
              <w:rPr>
                <w:sz w:val="24"/>
                <w:szCs w:val="24"/>
              </w:rPr>
              <w:t>pcs</w:t>
            </w:r>
            <w:proofErr w:type="spellEnd"/>
            <w:r w:rsidRPr="000237BD">
              <w:rPr>
                <w:sz w:val="24"/>
                <w:szCs w:val="24"/>
              </w:rPr>
              <w:t xml:space="preserve">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2</w:t>
            </w:r>
            <w:r w:rsidR="006F01D4">
              <w:rPr>
                <w:b/>
                <w:bCs/>
                <w:sz w:val="24"/>
                <w:szCs w:val="24"/>
                <w:lang w:val="id-ID"/>
              </w:rPr>
              <w:t>1</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Test Pen </w:t>
            </w:r>
            <w:proofErr w:type="spellStart"/>
            <w:r w:rsidRPr="000237BD">
              <w:rPr>
                <w:sz w:val="24"/>
                <w:szCs w:val="24"/>
              </w:rPr>
              <w:t>Shukaku</w:t>
            </w:r>
            <w:proofErr w:type="spellEnd"/>
            <w:r w:rsidRPr="000237BD">
              <w:rPr>
                <w:sz w:val="24"/>
                <w:szCs w:val="24"/>
              </w:rPr>
              <w:t xml:space="preserve"> </w:t>
            </w:r>
            <w:proofErr w:type="spellStart"/>
            <w:r w:rsidRPr="000237BD">
              <w:rPr>
                <w:sz w:val="24"/>
                <w:szCs w:val="24"/>
              </w:rPr>
              <w:t>Tipe</w:t>
            </w:r>
            <w:proofErr w:type="spellEnd"/>
            <w:r w:rsidRPr="000237BD">
              <w:rPr>
                <w:sz w:val="24"/>
                <w:szCs w:val="24"/>
              </w:rPr>
              <w:t xml:space="preserve"> SKU 278 </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1 pc </w:t>
            </w:r>
          </w:p>
        </w:tc>
      </w:tr>
      <w:tr w:rsidR="000237BD" w:rsidRPr="000237BD" w:rsidTr="00773FE5">
        <w:trPr>
          <w:trHeight w:val="321"/>
        </w:trPr>
        <w:tc>
          <w:tcPr>
            <w:tcW w:w="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36" w:type="dxa"/>
              <w:bottom w:w="0" w:type="dxa"/>
              <w:right w:w="36" w:type="dxa"/>
            </w:tcMar>
            <w:hideMark/>
          </w:tcPr>
          <w:p w:rsidR="002A69C2" w:rsidRPr="000237BD" w:rsidRDefault="000237BD" w:rsidP="006F01D4">
            <w:pPr>
              <w:spacing w:after="0" w:line="240" w:lineRule="auto"/>
              <w:jc w:val="both"/>
              <w:rPr>
                <w:sz w:val="24"/>
                <w:szCs w:val="24"/>
              </w:rPr>
            </w:pPr>
            <w:r w:rsidRPr="000237BD">
              <w:rPr>
                <w:b/>
                <w:bCs/>
                <w:sz w:val="24"/>
                <w:szCs w:val="24"/>
              </w:rPr>
              <w:t>2</w:t>
            </w:r>
            <w:r w:rsidR="006F01D4">
              <w:rPr>
                <w:b/>
                <w:bCs/>
                <w:sz w:val="24"/>
                <w:szCs w:val="24"/>
                <w:lang w:val="id-ID"/>
              </w:rPr>
              <w:t>2</w:t>
            </w:r>
            <w:r w:rsidRPr="000237BD">
              <w:rPr>
                <w:b/>
                <w:bCs/>
                <w:sz w:val="24"/>
                <w:szCs w:val="24"/>
              </w:rPr>
              <w:t xml:space="preserve"> </w:t>
            </w:r>
          </w:p>
        </w:tc>
        <w:tc>
          <w:tcPr>
            <w:tcW w:w="6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9C6028">
            <w:pPr>
              <w:spacing w:after="0" w:line="240" w:lineRule="auto"/>
              <w:jc w:val="both"/>
              <w:rPr>
                <w:sz w:val="24"/>
                <w:szCs w:val="24"/>
              </w:rPr>
            </w:pPr>
            <w:r w:rsidRPr="000237BD">
              <w:rPr>
                <w:sz w:val="24"/>
                <w:szCs w:val="24"/>
              </w:rPr>
              <w:t>P</w:t>
            </w:r>
            <w:r w:rsidR="009C6028">
              <w:rPr>
                <w:sz w:val="24"/>
                <w:szCs w:val="24"/>
                <w:lang w:val="id-ID"/>
              </w:rPr>
              <w:t xml:space="preserve">aku </w:t>
            </w:r>
            <w:r w:rsidR="009C6028">
              <w:rPr>
                <w:sz w:val="24"/>
                <w:szCs w:val="24"/>
              </w:rPr>
              <w:t>S</w:t>
            </w:r>
            <w:r w:rsidR="009C6028">
              <w:rPr>
                <w:sz w:val="24"/>
                <w:szCs w:val="24"/>
                <w:lang w:val="id-ID"/>
              </w:rPr>
              <w:t>ekrup</w:t>
            </w:r>
            <w:r w:rsidRPr="000237BD">
              <w:rPr>
                <w:sz w:val="24"/>
                <w:szCs w:val="24"/>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36" w:type="dxa"/>
              <w:bottom w:w="0" w:type="dxa"/>
              <w:right w:w="36" w:type="dxa"/>
            </w:tcMar>
            <w:hideMark/>
          </w:tcPr>
          <w:p w:rsidR="002A69C2" w:rsidRPr="000237BD" w:rsidRDefault="000237BD" w:rsidP="000237BD">
            <w:pPr>
              <w:spacing w:after="0" w:line="240" w:lineRule="auto"/>
              <w:jc w:val="both"/>
              <w:rPr>
                <w:sz w:val="24"/>
                <w:szCs w:val="24"/>
              </w:rPr>
            </w:pPr>
            <w:r w:rsidRPr="000237BD">
              <w:rPr>
                <w:sz w:val="24"/>
                <w:szCs w:val="24"/>
              </w:rPr>
              <w:t xml:space="preserve">20 </w:t>
            </w:r>
            <w:proofErr w:type="spellStart"/>
            <w:r w:rsidRPr="000237BD">
              <w:rPr>
                <w:sz w:val="24"/>
                <w:szCs w:val="24"/>
              </w:rPr>
              <w:t>pcs</w:t>
            </w:r>
            <w:proofErr w:type="spellEnd"/>
            <w:r w:rsidRPr="000237BD">
              <w:rPr>
                <w:sz w:val="24"/>
                <w:szCs w:val="24"/>
              </w:rPr>
              <w:t xml:space="preserve"> </w:t>
            </w:r>
          </w:p>
        </w:tc>
      </w:tr>
    </w:tbl>
    <w:p w:rsidR="00EF6863" w:rsidRDefault="000237BD" w:rsidP="00EF6863">
      <w:pPr>
        <w:spacing w:after="0" w:line="240" w:lineRule="auto"/>
        <w:jc w:val="both"/>
        <w:rPr>
          <w:sz w:val="24"/>
          <w:szCs w:val="24"/>
          <w:lang w:val="id-ID"/>
        </w:rPr>
      </w:pPr>
      <w:r>
        <w:rPr>
          <w:sz w:val="24"/>
          <w:szCs w:val="24"/>
          <w:lang w:val="id-ID"/>
        </w:rPr>
        <w:lastRenderedPageBreak/>
        <w:t xml:space="preserve">Dalam rangka menyambut “ </w:t>
      </w:r>
      <w:r w:rsidRPr="009C6028">
        <w:rPr>
          <w:b/>
          <w:i/>
          <w:sz w:val="24"/>
          <w:szCs w:val="24"/>
          <w:lang w:val="id-ID"/>
        </w:rPr>
        <w:t>Hari Listrik Nasional</w:t>
      </w:r>
      <w:r>
        <w:rPr>
          <w:sz w:val="24"/>
          <w:szCs w:val="24"/>
          <w:lang w:val="id-ID"/>
        </w:rPr>
        <w:t xml:space="preserve"> “ tahun 2012 pada tanggal 29 Oktober 2012 di Perumahan “ASABRI” </w:t>
      </w:r>
      <w:r w:rsidR="009C6028">
        <w:rPr>
          <w:sz w:val="24"/>
          <w:szCs w:val="24"/>
          <w:lang w:val="id-ID"/>
        </w:rPr>
        <w:t xml:space="preserve"> Banjarmasin, Kalimantan Selatan dijadikan “</w:t>
      </w:r>
      <w:r w:rsidR="009C6028" w:rsidRPr="009C6028">
        <w:rPr>
          <w:b/>
          <w:i/>
          <w:sz w:val="24"/>
          <w:szCs w:val="24"/>
          <w:lang w:val="id-ID"/>
        </w:rPr>
        <w:t>Kawasan Tertib Penggunaan Listrik</w:t>
      </w:r>
      <w:r w:rsidR="009C6028">
        <w:rPr>
          <w:sz w:val="24"/>
          <w:szCs w:val="24"/>
          <w:lang w:val="id-ID"/>
        </w:rPr>
        <w:t xml:space="preserve">” yang telah diresmikan oleh GM PT. PLN (Persero) Wilayah Kalimantan Selatan - Kalimantan Tengah Bapak Ir. Yudi Setio Wicaksono didampingi oleh Manajer Area Banjarmasin Bapak Ir. Taufan, Ketua Umum DPD AKLI Kalimantan Selatan  Bapak Wakino, ST dan Ketua Umum DPP AKLI Bapak Drs. Pudji Nugroho, ST, MBA. </w:t>
      </w:r>
    </w:p>
    <w:p w:rsidR="00C42448" w:rsidRDefault="00C42448" w:rsidP="00EF6863">
      <w:pPr>
        <w:spacing w:after="0" w:line="240" w:lineRule="auto"/>
        <w:jc w:val="both"/>
        <w:rPr>
          <w:sz w:val="24"/>
          <w:szCs w:val="24"/>
          <w:lang w:val="id-ID"/>
        </w:rPr>
      </w:pPr>
    </w:p>
    <w:p w:rsidR="009C6028" w:rsidRDefault="009C6028" w:rsidP="00EF6863">
      <w:pPr>
        <w:spacing w:after="0" w:line="240" w:lineRule="auto"/>
        <w:jc w:val="both"/>
        <w:rPr>
          <w:sz w:val="24"/>
          <w:szCs w:val="24"/>
          <w:lang w:val="id-ID"/>
        </w:rPr>
      </w:pPr>
      <w:r>
        <w:rPr>
          <w:sz w:val="24"/>
          <w:szCs w:val="24"/>
          <w:lang w:val="id-ID"/>
        </w:rPr>
        <w:t>Kawasan Tertib Penggunaan Listrik ini terdiri dari 200 rumah tinggal pensiunan ABRI dan umum. Kini telah terlayani listrik oleh PT. PLN (Persero) wilayah KSKT dimana telah dipasang 10 gawang jaringan Tegangan Menengah dengan Gardu Gantung 100 KVA.</w:t>
      </w:r>
    </w:p>
    <w:p w:rsidR="009C6028" w:rsidRDefault="009C6028" w:rsidP="00EF6863">
      <w:pPr>
        <w:spacing w:after="0" w:line="240" w:lineRule="auto"/>
        <w:jc w:val="both"/>
        <w:rPr>
          <w:sz w:val="24"/>
          <w:szCs w:val="24"/>
          <w:lang w:val="id-ID"/>
        </w:rPr>
      </w:pPr>
      <w:r>
        <w:rPr>
          <w:sz w:val="24"/>
          <w:szCs w:val="24"/>
          <w:lang w:val="id-ID"/>
        </w:rPr>
        <w:t>Semua rumah telah dipasang in</w:t>
      </w:r>
      <w:r w:rsidR="00C42448">
        <w:rPr>
          <w:sz w:val="24"/>
          <w:szCs w:val="24"/>
          <w:lang w:val="id-ID"/>
        </w:rPr>
        <w:t>s</w:t>
      </w:r>
      <w:r>
        <w:rPr>
          <w:sz w:val="24"/>
          <w:szCs w:val="24"/>
          <w:lang w:val="id-ID"/>
        </w:rPr>
        <w:t>talasi listriknya dengan “</w:t>
      </w:r>
      <w:r w:rsidRPr="00C42448">
        <w:rPr>
          <w:b/>
          <w:i/>
          <w:sz w:val="24"/>
          <w:szCs w:val="24"/>
          <w:lang w:val="id-ID"/>
        </w:rPr>
        <w:t>Paket Murah Terjangkau</w:t>
      </w:r>
      <w:r>
        <w:rPr>
          <w:sz w:val="24"/>
          <w:szCs w:val="24"/>
          <w:lang w:val="id-ID"/>
        </w:rPr>
        <w:t>” yang disediakan oleh AKLI dimana mat</w:t>
      </w:r>
      <w:r w:rsidR="00C42448">
        <w:rPr>
          <w:sz w:val="24"/>
          <w:szCs w:val="24"/>
          <w:lang w:val="id-ID"/>
        </w:rPr>
        <w:t>e</w:t>
      </w:r>
      <w:r>
        <w:rPr>
          <w:sz w:val="24"/>
          <w:szCs w:val="24"/>
          <w:lang w:val="id-ID"/>
        </w:rPr>
        <w:t xml:space="preserve">rial SNI (Standard Nasional Indonesia), LMK, dipasang oleh anggota AKLI yang memiliki </w:t>
      </w:r>
      <w:r w:rsidR="00C42448">
        <w:rPr>
          <w:sz w:val="24"/>
          <w:szCs w:val="24"/>
          <w:lang w:val="id-ID"/>
        </w:rPr>
        <w:t>S</w:t>
      </w:r>
      <w:r>
        <w:rPr>
          <w:sz w:val="24"/>
          <w:szCs w:val="24"/>
          <w:lang w:val="id-ID"/>
        </w:rPr>
        <w:t xml:space="preserve">ertifikat </w:t>
      </w:r>
      <w:r w:rsidR="00C42448">
        <w:rPr>
          <w:sz w:val="24"/>
          <w:szCs w:val="24"/>
          <w:lang w:val="id-ID"/>
        </w:rPr>
        <w:t>K</w:t>
      </w:r>
      <w:r>
        <w:rPr>
          <w:sz w:val="24"/>
          <w:szCs w:val="24"/>
          <w:lang w:val="id-ID"/>
        </w:rPr>
        <w:t xml:space="preserve">eahlian / </w:t>
      </w:r>
      <w:r w:rsidR="00C42448">
        <w:rPr>
          <w:sz w:val="24"/>
          <w:szCs w:val="24"/>
          <w:lang w:val="id-ID"/>
        </w:rPr>
        <w:t>S</w:t>
      </w:r>
      <w:r>
        <w:rPr>
          <w:sz w:val="24"/>
          <w:szCs w:val="24"/>
          <w:lang w:val="id-ID"/>
        </w:rPr>
        <w:t xml:space="preserve">ertifikat </w:t>
      </w:r>
      <w:r w:rsidR="00C42448">
        <w:rPr>
          <w:sz w:val="24"/>
          <w:szCs w:val="24"/>
          <w:lang w:val="id-ID"/>
        </w:rPr>
        <w:t>K</w:t>
      </w:r>
      <w:r>
        <w:rPr>
          <w:sz w:val="24"/>
          <w:szCs w:val="24"/>
          <w:lang w:val="id-ID"/>
        </w:rPr>
        <w:t xml:space="preserve">eterampilan </w:t>
      </w:r>
      <w:r w:rsidR="00C42448">
        <w:rPr>
          <w:sz w:val="24"/>
          <w:szCs w:val="24"/>
          <w:lang w:val="id-ID"/>
        </w:rPr>
        <w:t>(Sertifikat Kompetensi), dipasang sesuai PUIL (Persyaratan Umum Instalasi Listrik).</w:t>
      </w:r>
      <w:r w:rsidR="008A5EC3">
        <w:rPr>
          <w:sz w:val="24"/>
          <w:szCs w:val="24"/>
          <w:lang w:val="id-ID"/>
        </w:rPr>
        <w:t xml:space="preserve"> Kwh Meter Pintar dan Jujur yaitu Kwh Meter Pra Bayar yang disediakan oleh PT. PLN (Persero) wilayah KSKT beserta dayanya.</w:t>
      </w:r>
    </w:p>
    <w:p w:rsidR="00C42448" w:rsidRDefault="00C42448" w:rsidP="00EF6863">
      <w:pPr>
        <w:spacing w:after="0" w:line="240" w:lineRule="auto"/>
        <w:jc w:val="both"/>
        <w:rPr>
          <w:sz w:val="24"/>
          <w:szCs w:val="24"/>
          <w:lang w:val="id-ID"/>
        </w:rPr>
      </w:pPr>
    </w:p>
    <w:p w:rsidR="00C42448" w:rsidRDefault="00C42448" w:rsidP="00EF6863">
      <w:pPr>
        <w:spacing w:after="0" w:line="240" w:lineRule="auto"/>
        <w:jc w:val="both"/>
        <w:rPr>
          <w:sz w:val="24"/>
          <w:szCs w:val="24"/>
          <w:lang w:val="id-ID"/>
        </w:rPr>
      </w:pPr>
      <w:r>
        <w:rPr>
          <w:sz w:val="24"/>
          <w:szCs w:val="24"/>
          <w:lang w:val="id-ID"/>
        </w:rPr>
        <w:t xml:space="preserve">AKLI Kalimantan Selatan juga memberikan pembelajaran mengenai penggunaan listrik dan peralatannya dengan baik dan benar sehingga </w:t>
      </w:r>
      <w:r w:rsidR="001E2125">
        <w:rPr>
          <w:sz w:val="24"/>
          <w:szCs w:val="24"/>
          <w:lang w:val="id-ID"/>
        </w:rPr>
        <w:t>H</w:t>
      </w:r>
      <w:r>
        <w:rPr>
          <w:sz w:val="24"/>
          <w:szCs w:val="24"/>
          <w:lang w:val="id-ID"/>
        </w:rPr>
        <w:t xml:space="preserve">andal, </w:t>
      </w:r>
      <w:r w:rsidR="001E2125">
        <w:rPr>
          <w:sz w:val="24"/>
          <w:szCs w:val="24"/>
          <w:lang w:val="id-ID"/>
        </w:rPr>
        <w:t>A</w:t>
      </w:r>
      <w:r>
        <w:rPr>
          <w:sz w:val="24"/>
          <w:szCs w:val="24"/>
          <w:lang w:val="id-ID"/>
        </w:rPr>
        <w:t xml:space="preserve">man dan </w:t>
      </w:r>
      <w:r w:rsidR="001E2125">
        <w:rPr>
          <w:sz w:val="24"/>
          <w:szCs w:val="24"/>
          <w:lang w:val="id-ID"/>
        </w:rPr>
        <w:t>Tertib</w:t>
      </w:r>
      <w:r>
        <w:rPr>
          <w:sz w:val="24"/>
          <w:szCs w:val="24"/>
          <w:lang w:val="id-ID"/>
        </w:rPr>
        <w:t xml:space="preserve"> </w:t>
      </w:r>
      <w:r w:rsidR="001E2125">
        <w:rPr>
          <w:sz w:val="24"/>
          <w:szCs w:val="24"/>
          <w:lang w:val="id-ID"/>
        </w:rPr>
        <w:t>L</w:t>
      </w:r>
      <w:r>
        <w:rPr>
          <w:sz w:val="24"/>
          <w:szCs w:val="24"/>
          <w:lang w:val="id-ID"/>
        </w:rPr>
        <w:t xml:space="preserve">ingkungan. </w:t>
      </w:r>
    </w:p>
    <w:p w:rsidR="000A46A5" w:rsidRDefault="000A46A5" w:rsidP="00EF6863">
      <w:pPr>
        <w:spacing w:after="0" w:line="240" w:lineRule="auto"/>
        <w:jc w:val="both"/>
        <w:rPr>
          <w:sz w:val="24"/>
          <w:szCs w:val="24"/>
          <w:lang w:val="id-ID"/>
        </w:rPr>
      </w:pPr>
    </w:p>
    <w:p w:rsidR="00C42448" w:rsidRDefault="00C42448" w:rsidP="00EF6863">
      <w:pPr>
        <w:spacing w:after="0" w:line="240" w:lineRule="auto"/>
        <w:jc w:val="both"/>
        <w:rPr>
          <w:sz w:val="24"/>
          <w:szCs w:val="24"/>
          <w:lang w:val="id-ID"/>
        </w:rPr>
      </w:pPr>
      <w:r>
        <w:rPr>
          <w:sz w:val="24"/>
          <w:szCs w:val="24"/>
          <w:lang w:val="id-ID"/>
        </w:rPr>
        <w:t xml:space="preserve">Bahwa dengan dipasangnya material yang SNI dan dengan dipergunakannya dengan baik dan benar sesuai standard , maka dengan adanya </w:t>
      </w:r>
      <w:r w:rsidR="000A46A5">
        <w:rPr>
          <w:sz w:val="24"/>
          <w:szCs w:val="24"/>
          <w:lang w:val="id-ID"/>
        </w:rPr>
        <w:t>p</w:t>
      </w:r>
      <w:r>
        <w:rPr>
          <w:sz w:val="24"/>
          <w:szCs w:val="24"/>
          <w:lang w:val="id-ID"/>
        </w:rPr>
        <w:t>emakai</w:t>
      </w:r>
      <w:r w:rsidR="000A46A5">
        <w:rPr>
          <w:sz w:val="24"/>
          <w:szCs w:val="24"/>
          <w:lang w:val="id-ID"/>
        </w:rPr>
        <w:t>an</w:t>
      </w:r>
      <w:r>
        <w:rPr>
          <w:sz w:val="24"/>
          <w:szCs w:val="24"/>
          <w:lang w:val="id-ID"/>
        </w:rPr>
        <w:t xml:space="preserve"> ELCB (Earth Leakage Circuit Breaker) atau RCCB (Residual Current Circuit Breaker) akan dapat mencegah kebakaran akibat listrik dan juga dapat mengatasi sentuhan langsung / ter-setrum listrik yang dapat mengakibatkan kematian. </w:t>
      </w:r>
    </w:p>
    <w:p w:rsidR="000A46A5" w:rsidRDefault="000A46A5" w:rsidP="00EF6863">
      <w:pPr>
        <w:spacing w:after="0" w:line="240" w:lineRule="auto"/>
        <w:jc w:val="both"/>
        <w:rPr>
          <w:sz w:val="24"/>
          <w:szCs w:val="24"/>
          <w:lang w:val="id-ID"/>
        </w:rPr>
      </w:pPr>
    </w:p>
    <w:p w:rsidR="005B2563" w:rsidRDefault="000A46A5" w:rsidP="00EF6863">
      <w:pPr>
        <w:spacing w:after="0" w:line="240" w:lineRule="auto"/>
        <w:jc w:val="both"/>
        <w:rPr>
          <w:sz w:val="24"/>
          <w:szCs w:val="24"/>
          <w:lang w:val="id-ID"/>
        </w:rPr>
      </w:pPr>
      <w:r>
        <w:rPr>
          <w:sz w:val="24"/>
          <w:szCs w:val="24"/>
          <w:lang w:val="id-ID"/>
        </w:rPr>
        <w:t>Harapan AKLI bahwa AKLI dapat membantu masyarakat pengguna listrik , AKLI dapat membantu PT. PLN untuk menurunkan Losses karena material</w:t>
      </w:r>
      <w:r w:rsidR="008A5EC3">
        <w:rPr>
          <w:sz w:val="24"/>
          <w:szCs w:val="24"/>
          <w:lang w:val="id-ID"/>
        </w:rPr>
        <w:t xml:space="preserve"> yang ber-SNI</w:t>
      </w:r>
      <w:r>
        <w:rPr>
          <w:sz w:val="24"/>
          <w:szCs w:val="24"/>
          <w:lang w:val="id-ID"/>
        </w:rPr>
        <w:t xml:space="preserve">. AKLI juga berharap agar </w:t>
      </w:r>
      <w:r w:rsidR="005B2563">
        <w:rPr>
          <w:sz w:val="24"/>
          <w:szCs w:val="24"/>
          <w:lang w:val="id-ID"/>
        </w:rPr>
        <w:t xml:space="preserve">PERMEN ESDM No. 20 tahun 2012 dapat diterapkan dan direalisasikan  bahwa setiap </w:t>
      </w:r>
      <w:r w:rsidR="001E2125">
        <w:rPr>
          <w:sz w:val="24"/>
          <w:szCs w:val="24"/>
          <w:lang w:val="id-ID"/>
        </w:rPr>
        <w:t>R</w:t>
      </w:r>
      <w:r w:rsidR="005B2563">
        <w:rPr>
          <w:sz w:val="24"/>
          <w:szCs w:val="24"/>
          <w:lang w:val="id-ID"/>
        </w:rPr>
        <w:t xml:space="preserve">umah </w:t>
      </w:r>
      <w:r w:rsidR="001E2125">
        <w:rPr>
          <w:sz w:val="24"/>
          <w:szCs w:val="24"/>
          <w:lang w:val="id-ID"/>
        </w:rPr>
        <w:t>T</w:t>
      </w:r>
      <w:r w:rsidR="005B2563">
        <w:rPr>
          <w:sz w:val="24"/>
          <w:szCs w:val="24"/>
          <w:lang w:val="id-ID"/>
        </w:rPr>
        <w:t xml:space="preserve">inggal </w:t>
      </w:r>
      <w:r w:rsidR="001E2125">
        <w:rPr>
          <w:sz w:val="24"/>
          <w:szCs w:val="24"/>
          <w:lang w:val="id-ID"/>
        </w:rPr>
        <w:t>S</w:t>
      </w:r>
      <w:r w:rsidR="005B2563">
        <w:rPr>
          <w:sz w:val="24"/>
          <w:szCs w:val="24"/>
          <w:lang w:val="id-ID"/>
        </w:rPr>
        <w:t>ederhana diwajibkan menggunakan material yang ber-SNI, ber-ELCB / RCCB agar dapat mengurangi terjadinya kebakaran yang disebabkan karena listrik , juga dapat menurunkan angka kematian akibat tersengat aliran listrik. Da</w:t>
      </w:r>
      <w:r w:rsidR="006665A7">
        <w:rPr>
          <w:sz w:val="24"/>
          <w:szCs w:val="24"/>
          <w:lang w:val="id-ID"/>
        </w:rPr>
        <w:t>n</w:t>
      </w:r>
      <w:r w:rsidR="005B2563">
        <w:rPr>
          <w:sz w:val="24"/>
          <w:szCs w:val="24"/>
          <w:lang w:val="id-ID"/>
        </w:rPr>
        <w:t xml:space="preserve"> hal ini dapat disosialisasikan kepada masyarakat pengguna listrik agar masyarakat tersebut dapat me</w:t>
      </w:r>
      <w:r w:rsidR="008A5EC3">
        <w:rPr>
          <w:sz w:val="24"/>
          <w:szCs w:val="24"/>
          <w:lang w:val="id-ID"/>
        </w:rPr>
        <w:t>mahami hal-hal tersebut di atas dengan instalasi listrik yang Handal, Aman dan Tertib Lingkungan.</w:t>
      </w:r>
    </w:p>
    <w:p w:rsidR="001E2125" w:rsidRDefault="001E2125" w:rsidP="00EF6863">
      <w:pPr>
        <w:spacing w:after="0" w:line="240" w:lineRule="auto"/>
        <w:jc w:val="both"/>
        <w:rPr>
          <w:sz w:val="24"/>
          <w:szCs w:val="24"/>
          <w:lang w:val="id-ID"/>
        </w:rPr>
      </w:pPr>
    </w:p>
    <w:p w:rsidR="005B2563" w:rsidRDefault="00C468AD" w:rsidP="00EF6863">
      <w:pPr>
        <w:spacing w:after="0" w:line="240" w:lineRule="auto"/>
        <w:jc w:val="both"/>
        <w:rPr>
          <w:sz w:val="24"/>
          <w:szCs w:val="24"/>
          <w:lang w:val="id-ID"/>
        </w:rPr>
      </w:pPr>
      <w:r>
        <w:rPr>
          <w:noProof/>
          <w:sz w:val="24"/>
          <w:szCs w:val="24"/>
        </w:rPr>
        <w:drawing>
          <wp:anchor distT="0" distB="0" distL="114300" distR="114300" simplePos="0" relativeHeight="251665408" behindDoc="0" locked="0" layoutInCell="1" allowOverlap="1">
            <wp:simplePos x="0" y="0"/>
            <wp:positionH relativeFrom="column">
              <wp:posOffset>28575</wp:posOffset>
            </wp:positionH>
            <wp:positionV relativeFrom="paragraph">
              <wp:posOffset>1404620</wp:posOffset>
            </wp:positionV>
            <wp:extent cx="1095375" cy="895350"/>
            <wp:effectExtent l="19050" t="0" r="9525" b="0"/>
            <wp:wrapTopAndBottom/>
            <wp:docPr id="9" name="Picture 9" descr="D:\Photo peresmian kawasan tertib listrik di Kalsel\PICT2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hoto peresmian kawasan tertib listrik di Kalsel\PICT2630.JPG"/>
                    <pic:cNvPicPr>
                      <a:picLocks noChangeAspect="1" noChangeArrowheads="1"/>
                    </pic:cNvPicPr>
                  </pic:nvPicPr>
                  <pic:blipFill>
                    <a:blip r:embed="rId4" cstate="print"/>
                    <a:srcRect/>
                    <a:stretch>
                      <a:fillRect/>
                    </a:stretch>
                  </pic:blipFill>
                  <pic:spPr bwMode="auto">
                    <a:xfrm>
                      <a:off x="0" y="0"/>
                      <a:ext cx="1095375" cy="89535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70528" behindDoc="0" locked="0" layoutInCell="1" allowOverlap="1">
            <wp:simplePos x="0" y="0"/>
            <wp:positionH relativeFrom="column">
              <wp:posOffset>1228725</wp:posOffset>
            </wp:positionH>
            <wp:positionV relativeFrom="paragraph">
              <wp:posOffset>490220</wp:posOffset>
            </wp:positionV>
            <wp:extent cx="1066800" cy="838200"/>
            <wp:effectExtent l="19050" t="0" r="0" b="0"/>
            <wp:wrapTopAndBottom/>
            <wp:docPr id="14" name="Picture 14" descr="D:\Photo peresmian kawasan tertib listrik di Kalsel\PICT2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Photo peresmian kawasan tertib listrik di Kalsel\PICT2609.JPG"/>
                    <pic:cNvPicPr>
                      <a:picLocks noChangeAspect="1" noChangeArrowheads="1"/>
                    </pic:cNvPicPr>
                  </pic:nvPicPr>
                  <pic:blipFill>
                    <a:blip r:embed="rId5" cstate="print"/>
                    <a:srcRect/>
                    <a:stretch>
                      <a:fillRect/>
                    </a:stretch>
                  </pic:blipFill>
                  <pic:spPr bwMode="auto">
                    <a:xfrm>
                      <a:off x="0" y="0"/>
                      <a:ext cx="1066800" cy="83820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7456" behindDoc="0" locked="0" layoutInCell="1" allowOverlap="1">
            <wp:simplePos x="0" y="0"/>
            <wp:positionH relativeFrom="column">
              <wp:posOffset>2390775</wp:posOffset>
            </wp:positionH>
            <wp:positionV relativeFrom="paragraph">
              <wp:posOffset>480695</wp:posOffset>
            </wp:positionV>
            <wp:extent cx="1157605" cy="847725"/>
            <wp:effectExtent l="19050" t="0" r="4445" b="0"/>
            <wp:wrapTopAndBottom/>
            <wp:docPr id="11" name="Picture 11" descr="D:\Photo peresmian kawasan tertib listrik di Kalsel\PICT2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hoto peresmian kawasan tertib listrik di Kalsel\PICT2626.JPG"/>
                    <pic:cNvPicPr>
                      <a:picLocks noChangeAspect="1" noChangeArrowheads="1"/>
                    </pic:cNvPicPr>
                  </pic:nvPicPr>
                  <pic:blipFill>
                    <a:blip r:embed="rId6" cstate="print"/>
                    <a:srcRect/>
                    <a:stretch>
                      <a:fillRect/>
                    </a:stretch>
                  </pic:blipFill>
                  <pic:spPr bwMode="auto">
                    <a:xfrm>
                      <a:off x="0" y="0"/>
                      <a:ext cx="1157605" cy="84772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2336" behindDoc="0" locked="0" layoutInCell="1" allowOverlap="1">
            <wp:simplePos x="0" y="0"/>
            <wp:positionH relativeFrom="column">
              <wp:posOffset>3571875</wp:posOffset>
            </wp:positionH>
            <wp:positionV relativeFrom="paragraph">
              <wp:posOffset>490220</wp:posOffset>
            </wp:positionV>
            <wp:extent cx="1162050" cy="838200"/>
            <wp:effectExtent l="19050" t="0" r="0" b="0"/>
            <wp:wrapTopAndBottom/>
            <wp:docPr id="6" name="Picture 6" descr="D:\Photo peresmian kawasan tertib listrik di Kalsel\PICT2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hoto peresmian kawasan tertib listrik di Kalsel\PICT2620.JPG"/>
                    <pic:cNvPicPr>
                      <a:picLocks noChangeAspect="1" noChangeArrowheads="1"/>
                    </pic:cNvPicPr>
                  </pic:nvPicPr>
                  <pic:blipFill>
                    <a:blip r:embed="rId7" cstate="print"/>
                    <a:srcRect/>
                    <a:stretch>
                      <a:fillRect/>
                    </a:stretch>
                  </pic:blipFill>
                  <pic:spPr bwMode="auto">
                    <a:xfrm>
                      <a:off x="0" y="0"/>
                      <a:ext cx="1162050" cy="83820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8480" behindDoc="0" locked="0" layoutInCell="1" allowOverlap="1">
            <wp:simplePos x="0" y="0"/>
            <wp:positionH relativeFrom="column">
              <wp:posOffset>4752975</wp:posOffset>
            </wp:positionH>
            <wp:positionV relativeFrom="paragraph">
              <wp:posOffset>480695</wp:posOffset>
            </wp:positionV>
            <wp:extent cx="1160145" cy="838200"/>
            <wp:effectExtent l="19050" t="0" r="1905" b="0"/>
            <wp:wrapTopAndBottom/>
            <wp:docPr id="12" name="Picture 12" descr="D:\Photo peresmian kawasan tertib listrik di Kalsel\PICT2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hoto peresmian kawasan tertib listrik di Kalsel\PICT2628.JPG"/>
                    <pic:cNvPicPr>
                      <a:picLocks noChangeAspect="1" noChangeArrowheads="1"/>
                    </pic:cNvPicPr>
                  </pic:nvPicPr>
                  <pic:blipFill>
                    <a:blip r:embed="rId8" cstate="print"/>
                    <a:srcRect/>
                    <a:stretch>
                      <a:fillRect/>
                    </a:stretch>
                  </pic:blipFill>
                  <pic:spPr bwMode="auto">
                    <a:xfrm>
                      <a:off x="0" y="0"/>
                      <a:ext cx="1160145" cy="83820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3360" behindDoc="0" locked="0" layoutInCell="1" allowOverlap="1">
            <wp:simplePos x="0" y="0"/>
            <wp:positionH relativeFrom="column">
              <wp:posOffset>1224280</wp:posOffset>
            </wp:positionH>
            <wp:positionV relativeFrom="paragraph">
              <wp:posOffset>1404620</wp:posOffset>
            </wp:positionV>
            <wp:extent cx="1162050" cy="895350"/>
            <wp:effectExtent l="19050" t="0" r="0" b="0"/>
            <wp:wrapTopAndBottom/>
            <wp:docPr id="7" name="Picture 7" descr="D:\Photo peresmian kawasan tertib listrik di Kalsel\PICT2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hoto peresmian kawasan tertib listrik di Kalsel\PICT2633.JPG"/>
                    <pic:cNvPicPr>
                      <a:picLocks noChangeAspect="1" noChangeArrowheads="1"/>
                    </pic:cNvPicPr>
                  </pic:nvPicPr>
                  <pic:blipFill>
                    <a:blip r:embed="rId9" cstate="print"/>
                    <a:srcRect/>
                    <a:stretch>
                      <a:fillRect/>
                    </a:stretch>
                  </pic:blipFill>
                  <pic:spPr bwMode="auto">
                    <a:xfrm>
                      <a:off x="0" y="0"/>
                      <a:ext cx="1162050" cy="89535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6432" behindDoc="0" locked="0" layoutInCell="1" allowOverlap="1">
            <wp:simplePos x="0" y="0"/>
            <wp:positionH relativeFrom="column">
              <wp:posOffset>2409825</wp:posOffset>
            </wp:positionH>
            <wp:positionV relativeFrom="paragraph">
              <wp:posOffset>1404620</wp:posOffset>
            </wp:positionV>
            <wp:extent cx="1162050" cy="885825"/>
            <wp:effectExtent l="19050" t="0" r="0" b="0"/>
            <wp:wrapTopAndBottom/>
            <wp:docPr id="10" name="Picture 10" descr="D:\Photo peresmian kawasan tertib listrik di Kalsel\PICT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hoto peresmian kawasan tertib listrik di Kalsel\PICT2634.JPG"/>
                    <pic:cNvPicPr>
                      <a:picLocks noChangeAspect="1" noChangeArrowheads="1"/>
                    </pic:cNvPicPr>
                  </pic:nvPicPr>
                  <pic:blipFill>
                    <a:blip r:embed="rId10" cstate="print"/>
                    <a:srcRect/>
                    <a:stretch>
                      <a:fillRect/>
                    </a:stretch>
                  </pic:blipFill>
                  <pic:spPr bwMode="auto">
                    <a:xfrm>
                      <a:off x="0" y="0"/>
                      <a:ext cx="1162050" cy="88582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0288" behindDoc="0" locked="0" layoutInCell="1" allowOverlap="1">
            <wp:simplePos x="0" y="0"/>
            <wp:positionH relativeFrom="column">
              <wp:posOffset>3629025</wp:posOffset>
            </wp:positionH>
            <wp:positionV relativeFrom="paragraph">
              <wp:posOffset>1404620</wp:posOffset>
            </wp:positionV>
            <wp:extent cx="1123950" cy="866775"/>
            <wp:effectExtent l="19050" t="0" r="0" b="0"/>
            <wp:wrapTopAndBottom/>
            <wp:docPr id="4" name="Picture 4" descr="D:\Photo peresmian kawasan tertib listrik di Kalsel\PICT2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oto peresmian kawasan tertib listrik di Kalsel\PICT2607.JPG"/>
                    <pic:cNvPicPr>
                      <a:picLocks noChangeAspect="1" noChangeArrowheads="1"/>
                    </pic:cNvPicPr>
                  </pic:nvPicPr>
                  <pic:blipFill>
                    <a:blip r:embed="rId11" cstate="print"/>
                    <a:srcRect/>
                    <a:stretch>
                      <a:fillRect/>
                    </a:stretch>
                  </pic:blipFill>
                  <pic:spPr bwMode="auto">
                    <a:xfrm>
                      <a:off x="0" y="0"/>
                      <a:ext cx="1123950" cy="86677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1312" behindDoc="0" locked="0" layoutInCell="1" allowOverlap="1">
            <wp:simplePos x="0" y="0"/>
            <wp:positionH relativeFrom="column">
              <wp:posOffset>4751070</wp:posOffset>
            </wp:positionH>
            <wp:positionV relativeFrom="paragraph">
              <wp:posOffset>1404620</wp:posOffset>
            </wp:positionV>
            <wp:extent cx="1160145" cy="847725"/>
            <wp:effectExtent l="19050" t="0" r="1905" b="0"/>
            <wp:wrapTopAndBottom/>
            <wp:docPr id="5" name="Picture 5" descr="D:\Photo peresmian kawasan tertib listrik di Kalsel\PICT2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hoto peresmian kawasan tertib listrik di Kalsel\PICT2608.JPG"/>
                    <pic:cNvPicPr>
                      <a:picLocks noChangeAspect="1" noChangeArrowheads="1"/>
                    </pic:cNvPicPr>
                  </pic:nvPicPr>
                  <pic:blipFill>
                    <a:blip r:embed="rId12" cstate="print"/>
                    <a:srcRect/>
                    <a:stretch>
                      <a:fillRect/>
                    </a:stretch>
                  </pic:blipFill>
                  <pic:spPr bwMode="auto">
                    <a:xfrm>
                      <a:off x="0" y="0"/>
                      <a:ext cx="1160145" cy="847725"/>
                    </a:xfrm>
                    <a:prstGeom prst="rect">
                      <a:avLst/>
                    </a:prstGeom>
                    <a:noFill/>
                    <a:ln w="9525">
                      <a:noFill/>
                      <a:miter lim="800000"/>
                      <a:headEnd/>
                      <a:tailEnd/>
                    </a:ln>
                  </pic:spPr>
                </pic:pic>
              </a:graphicData>
            </a:graphic>
          </wp:anchor>
        </w:drawing>
      </w:r>
      <w:r w:rsidR="002A69C2">
        <w:rPr>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490220</wp:posOffset>
            </wp:positionV>
            <wp:extent cx="1162050" cy="838200"/>
            <wp:effectExtent l="19050" t="0" r="0" b="0"/>
            <wp:wrapTopAndBottom/>
            <wp:docPr id="2" name="Picture 2" descr="D:\Photo peresmian kawasan tertib listrik di Kalsel\PICT2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oto peresmian kawasan tertib listrik di Kalsel\PICT2605.JPG"/>
                    <pic:cNvPicPr>
                      <a:picLocks noChangeAspect="1" noChangeArrowheads="1"/>
                    </pic:cNvPicPr>
                  </pic:nvPicPr>
                  <pic:blipFill>
                    <a:blip r:embed="rId13" cstate="print"/>
                    <a:srcRect/>
                    <a:stretch>
                      <a:fillRect/>
                    </a:stretch>
                  </pic:blipFill>
                  <pic:spPr bwMode="auto">
                    <a:xfrm>
                      <a:off x="0" y="0"/>
                      <a:ext cx="1162050" cy="838200"/>
                    </a:xfrm>
                    <a:prstGeom prst="rect">
                      <a:avLst/>
                    </a:prstGeom>
                    <a:noFill/>
                    <a:ln w="9525">
                      <a:noFill/>
                      <a:miter lim="800000"/>
                      <a:headEnd/>
                      <a:tailEnd/>
                    </a:ln>
                  </pic:spPr>
                </pic:pic>
              </a:graphicData>
            </a:graphic>
          </wp:anchor>
        </w:drawing>
      </w:r>
      <w:r w:rsidR="006665A7">
        <w:rPr>
          <w:sz w:val="24"/>
          <w:szCs w:val="24"/>
          <w:lang w:val="id-ID"/>
        </w:rPr>
        <w:t>Dengan demikian harapan pemerintah, harapan PT. PLN (Persero), harapan AKLI dan harapan kita semua dapat terlaksana di seluruh Indonesia. Amin.</w:t>
      </w:r>
    </w:p>
    <w:p w:rsidR="005B2563" w:rsidRDefault="005B2563" w:rsidP="00EF6863">
      <w:pPr>
        <w:spacing w:after="0" w:line="240" w:lineRule="auto"/>
        <w:jc w:val="both"/>
        <w:rPr>
          <w:sz w:val="24"/>
          <w:szCs w:val="24"/>
          <w:lang w:val="id-ID"/>
        </w:rPr>
      </w:pPr>
    </w:p>
    <w:p w:rsidR="000A46A5" w:rsidRDefault="000A46A5" w:rsidP="00EF6863">
      <w:pPr>
        <w:spacing w:after="0" w:line="240" w:lineRule="auto"/>
        <w:jc w:val="both"/>
        <w:rPr>
          <w:sz w:val="24"/>
          <w:szCs w:val="24"/>
          <w:lang w:val="id-ID"/>
        </w:rPr>
      </w:pPr>
    </w:p>
    <w:p w:rsidR="009F1225" w:rsidRDefault="009F1225" w:rsidP="00EF6863">
      <w:pPr>
        <w:spacing w:after="0" w:line="240" w:lineRule="auto"/>
        <w:jc w:val="both"/>
        <w:rPr>
          <w:sz w:val="24"/>
          <w:szCs w:val="24"/>
          <w:lang w:val="id-ID"/>
        </w:rPr>
      </w:pPr>
    </w:p>
    <w:p w:rsidR="009F1225" w:rsidRDefault="009F1225" w:rsidP="00EF6863">
      <w:pPr>
        <w:spacing w:after="0" w:line="240" w:lineRule="auto"/>
        <w:jc w:val="both"/>
        <w:rPr>
          <w:sz w:val="24"/>
          <w:szCs w:val="24"/>
          <w:lang w:val="id-ID"/>
        </w:rPr>
      </w:pPr>
    </w:p>
    <w:p w:rsidR="009F1225" w:rsidRDefault="009F1225" w:rsidP="00EF6863">
      <w:pPr>
        <w:spacing w:after="0" w:line="240" w:lineRule="auto"/>
        <w:jc w:val="both"/>
        <w:rPr>
          <w:sz w:val="24"/>
          <w:szCs w:val="24"/>
          <w:lang w:val="id-ID"/>
        </w:rPr>
      </w:pPr>
    </w:p>
    <w:p w:rsidR="009F1225" w:rsidRDefault="009F1225" w:rsidP="00EF6863">
      <w:pPr>
        <w:spacing w:after="0" w:line="240" w:lineRule="auto"/>
        <w:jc w:val="both"/>
        <w:rPr>
          <w:sz w:val="24"/>
          <w:szCs w:val="24"/>
          <w:lang w:val="id-ID"/>
        </w:rPr>
      </w:pPr>
    </w:p>
    <w:p w:rsidR="009F1225" w:rsidRDefault="009F1225" w:rsidP="00EF6863">
      <w:pPr>
        <w:spacing w:after="0" w:line="240" w:lineRule="auto"/>
        <w:jc w:val="both"/>
        <w:rPr>
          <w:sz w:val="24"/>
          <w:szCs w:val="24"/>
          <w:lang w:val="id-ID"/>
        </w:rPr>
      </w:pPr>
    </w:p>
    <w:p w:rsidR="009F1225" w:rsidRDefault="009F1225" w:rsidP="00EF6863">
      <w:pPr>
        <w:spacing w:after="0" w:line="240" w:lineRule="auto"/>
        <w:jc w:val="both"/>
        <w:rPr>
          <w:sz w:val="24"/>
          <w:szCs w:val="24"/>
          <w:lang w:val="id-ID"/>
        </w:rPr>
      </w:pPr>
    </w:p>
    <w:p w:rsidR="009F1225" w:rsidRDefault="009F1225" w:rsidP="00EF6863">
      <w:pPr>
        <w:spacing w:after="0" w:line="240" w:lineRule="auto"/>
        <w:jc w:val="both"/>
        <w:rPr>
          <w:sz w:val="24"/>
          <w:szCs w:val="24"/>
          <w:lang w:val="id-ID"/>
        </w:rPr>
      </w:pPr>
    </w:p>
    <w:p w:rsidR="009F1225" w:rsidRDefault="009F1225" w:rsidP="00EF6863">
      <w:pPr>
        <w:spacing w:after="0" w:line="240" w:lineRule="auto"/>
        <w:jc w:val="both"/>
        <w:rPr>
          <w:sz w:val="24"/>
          <w:szCs w:val="24"/>
          <w:lang w:val="id-ID"/>
        </w:rPr>
      </w:pPr>
    </w:p>
    <w:p w:rsidR="000A46A5" w:rsidRPr="00EF6863" w:rsidRDefault="009F1225" w:rsidP="00EF6863">
      <w:pPr>
        <w:spacing w:after="0" w:line="240" w:lineRule="auto"/>
        <w:jc w:val="both"/>
        <w:rPr>
          <w:sz w:val="24"/>
          <w:szCs w:val="24"/>
          <w:lang w:val="id-ID"/>
        </w:rPr>
      </w:pPr>
      <w:r>
        <w:rPr>
          <w:noProof/>
          <w:sz w:val="24"/>
          <w:szCs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-6883400</wp:posOffset>
            </wp:positionV>
            <wp:extent cx="1695450" cy="1400175"/>
            <wp:effectExtent l="19050" t="0" r="0" b="0"/>
            <wp:wrapNone/>
            <wp:docPr id="1" name="Picture 1" descr="D:\Photo peresmian kawasan tertib listrik di Kalsel\PICT2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 peresmian kawasan tertib listrik di Kalsel\PICT2605.JPG"/>
                    <pic:cNvPicPr>
                      <a:picLocks noChangeAspect="1" noChangeArrowheads="1"/>
                    </pic:cNvPicPr>
                  </pic:nvPicPr>
                  <pic:blipFill>
                    <a:blip r:embed="rId14" cstate="print"/>
                    <a:srcRect/>
                    <a:stretch>
                      <a:fillRect/>
                    </a:stretch>
                  </pic:blipFill>
                  <pic:spPr bwMode="auto">
                    <a:xfrm>
                      <a:off x="0" y="0"/>
                      <a:ext cx="1695450" cy="1400175"/>
                    </a:xfrm>
                    <a:prstGeom prst="rect">
                      <a:avLst/>
                    </a:prstGeom>
                    <a:noFill/>
                    <a:ln w="9525">
                      <a:noFill/>
                      <a:miter lim="800000"/>
                      <a:headEnd/>
                      <a:tailEnd/>
                    </a:ln>
                  </pic:spPr>
                </pic:pic>
              </a:graphicData>
            </a:graphic>
          </wp:anchor>
        </w:drawing>
      </w:r>
    </w:p>
    <w:sectPr w:rsidR="000A46A5" w:rsidRPr="00EF6863" w:rsidSect="008A5EC3">
      <w:pgSz w:w="12240" w:h="15840"/>
      <w:pgMar w:top="1440" w:right="1440" w:bottom="28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6863"/>
    <w:rsid w:val="000237BD"/>
    <w:rsid w:val="000A46A5"/>
    <w:rsid w:val="001E2125"/>
    <w:rsid w:val="002A69C2"/>
    <w:rsid w:val="003705B4"/>
    <w:rsid w:val="005B2563"/>
    <w:rsid w:val="006665A7"/>
    <w:rsid w:val="006F01D4"/>
    <w:rsid w:val="00773FE5"/>
    <w:rsid w:val="008A0CC7"/>
    <w:rsid w:val="008A5EC3"/>
    <w:rsid w:val="008D64E8"/>
    <w:rsid w:val="00964D25"/>
    <w:rsid w:val="009C6028"/>
    <w:rsid w:val="009F1225"/>
    <w:rsid w:val="00C42448"/>
    <w:rsid w:val="00C468AD"/>
    <w:rsid w:val="00D655E0"/>
    <w:rsid w:val="00EF6863"/>
    <w:rsid w:val="00FB1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2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37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AKLI</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Santoso</dc:creator>
  <cp:keywords/>
  <dc:description/>
  <cp:lastModifiedBy>Santoso</cp:lastModifiedBy>
  <cp:revision>4</cp:revision>
  <cp:lastPrinted>2012-05-27T23:49:00Z</cp:lastPrinted>
  <dcterms:created xsi:type="dcterms:W3CDTF">2012-05-27T18:16:00Z</dcterms:created>
  <dcterms:modified xsi:type="dcterms:W3CDTF">2012-05-28T02:58:00Z</dcterms:modified>
</cp:coreProperties>
</file>